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hint="eastAsia" w:eastAsia="仿宋_GB2312"/>
          <w:lang w:val="en-US" w:eastAsia="zh-CN"/>
        </w:rPr>
      </w:pPr>
      <w:bookmarkStart w:id="0" w:name="_GoBack"/>
      <w:bookmarkEnd w:id="0"/>
      <w:r>
        <w:rPr>
          <w:rFonts w:hint="eastAsia"/>
        </w:rPr>
        <w:t>FXZD</w:t>
      </w:r>
      <w:r>
        <w:rPr>
          <w:rFonts w:hint="eastAsia"/>
          <w:lang w:val="en-US" w:eastAsia="zh-CN"/>
        </w:rPr>
        <w:t>65</w:t>
      </w:r>
      <w:r>
        <w:rPr>
          <w:rFonts w:hint="eastAsia"/>
        </w:rPr>
        <w:t>-202</w:t>
      </w:r>
      <w:r>
        <w:rPr>
          <w:rFonts w:hint="eastAsia"/>
          <w:lang w:val="en-US" w:eastAsia="zh-CN"/>
        </w:rPr>
        <w:t>3</w:t>
      </w:r>
      <w:r>
        <w:rPr>
          <w:rFonts w:hint="eastAsia"/>
        </w:rPr>
        <w:t>-000</w:t>
      </w:r>
      <w:r>
        <w:rPr>
          <w:rFonts w:hint="eastAsia"/>
          <w:lang w:val="en-US" w:eastAsia="zh-CN"/>
        </w:rPr>
        <w:t>4</w:t>
      </w:r>
    </w:p>
    <w:p>
      <w:pPr>
        <w:pStyle w:val="2"/>
        <w:numPr>
          <w:ilvl w:val="0"/>
          <w:numId w:val="0"/>
        </w:numPr>
        <w:ind w:left="420" w:leftChars="0"/>
        <w:rPr>
          <w:rFonts w:hint="eastAsia"/>
        </w:rPr>
      </w:pPr>
    </w:p>
    <w:p>
      <w:pPr>
        <w:spacing w:line="700" w:lineRule="exact"/>
        <w:rPr>
          <w:rFonts w:ascii="文星简小标宋" w:eastAsia="文星简小标宋"/>
          <w:color w:val="FF0000"/>
          <w:spacing w:val="-60"/>
          <w:w w:val="90"/>
          <w:sz w:val="72"/>
          <w:szCs w:val="72"/>
        </w:rPr>
      </w:pPr>
      <w:r>
        <w:rPr>
          <w:rFonts w:hint="eastAsia" w:ascii="文星简小标宋" w:eastAsia="文星简小标宋" w:cs="宋体"/>
          <w:color w:val="FF0000"/>
          <w:spacing w:val="-60"/>
          <w:w w:val="90"/>
          <w:sz w:val="72"/>
          <w:szCs w:val="72"/>
        </w:rPr>
        <w:t>嘉兴市秀洲区农业农村和水利局</w:t>
      </w:r>
    </w:p>
    <w:p>
      <w:pPr>
        <w:spacing w:line="700" w:lineRule="exact"/>
        <w:jc w:val="right"/>
        <w:rPr>
          <w:rFonts w:ascii="文星简小标宋" w:eastAsia="文星简小标宋"/>
          <w:color w:val="FF0000"/>
          <w:sz w:val="72"/>
          <w:szCs w:val="72"/>
        </w:rPr>
      </w:pPr>
      <w:r>
        <w:rPr>
          <w:rFonts w:hint="eastAsia" w:ascii="文星简小标宋" w:eastAsia="文星简小标宋" w:cs="宋体"/>
          <w:color w:val="FF0000"/>
          <w:sz w:val="72"/>
          <w:szCs w:val="72"/>
        </w:rPr>
        <w:t>文件</w:t>
      </w:r>
    </w:p>
    <w:p>
      <w:pPr>
        <w:spacing w:line="700" w:lineRule="exact"/>
        <w:rPr>
          <w:rFonts w:ascii="文星简小标宋" w:eastAsia="文星简小标宋"/>
          <w:color w:val="FF0000"/>
          <w:spacing w:val="56"/>
          <w:sz w:val="72"/>
          <w:szCs w:val="72"/>
        </w:rPr>
      </w:pPr>
      <w:r>
        <w:rPr>
          <w:rFonts w:hint="eastAsia" w:ascii="文星简小标宋" w:eastAsia="文星简小标宋" w:cs="宋体"/>
          <w:color w:val="FF0000"/>
          <w:spacing w:val="56"/>
          <w:sz w:val="72"/>
          <w:szCs w:val="72"/>
        </w:rPr>
        <w:t>嘉兴市秀洲区</w:t>
      </w:r>
      <w:r>
        <w:rPr>
          <w:rFonts w:hint="eastAsia" w:ascii="文星简小标宋" w:eastAsia="文星简小标宋" w:cs="宋体"/>
          <w:color w:val="FF0000"/>
          <w:spacing w:val="56"/>
          <w:sz w:val="72"/>
          <w:szCs w:val="72"/>
          <w:lang w:eastAsia="zh-CN"/>
        </w:rPr>
        <w:t>财政</w:t>
      </w:r>
      <w:r>
        <w:rPr>
          <w:rFonts w:hint="eastAsia" w:ascii="文星简小标宋" w:eastAsia="文星简小标宋" w:cs="宋体"/>
          <w:color w:val="FF0000"/>
          <w:spacing w:val="56"/>
          <w:sz w:val="72"/>
          <w:szCs w:val="72"/>
        </w:rPr>
        <w:t>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color w:val="auto"/>
          <w:spacing w:val="20"/>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color w:val="auto"/>
          <w:spacing w:val="20"/>
          <w:szCs w:val="32"/>
        </w:rPr>
      </w:pPr>
    </w:p>
    <w:p>
      <w:pPr>
        <w:keepNext w:val="0"/>
        <w:keepLines w:val="0"/>
        <w:pageBreakBefore w:val="0"/>
        <w:widowControl w:val="0"/>
        <w:kinsoku/>
        <w:wordWrap/>
        <w:overflowPunct/>
        <w:topLinePunct w:val="0"/>
        <w:autoSpaceDE/>
        <w:autoSpaceDN/>
        <w:bidi w:val="0"/>
        <w:adjustRightInd/>
        <w:snapToGrid/>
        <w:ind w:left="316" w:leftChars="100" w:right="316" w:rightChars="100"/>
        <w:jc w:val="center"/>
        <w:textAlignment w:val="auto"/>
        <w:rPr>
          <w:rFonts w:hint="default" w:ascii="仿宋_GB2312" w:eastAsia="仿宋_GB2312"/>
          <w:color w:val="auto"/>
          <w:szCs w:val="32"/>
          <w:lang w:val="en-US" w:eastAsia="zh-CN"/>
        </w:rPr>
      </w:pPr>
      <w:r>
        <w:rPr>
          <w:rFonts w:hint="eastAsia" w:ascii="仿宋_GB2312" w:cs="仿宋_GB2312"/>
          <w:color w:val="auto"/>
          <w:szCs w:val="32"/>
        </w:rPr>
        <w:t>秀洲农水</w:t>
      </w:r>
      <w:r>
        <w:rPr>
          <w:rFonts w:hint="eastAsia" w:ascii="仿宋_GB2312" w:hAnsi="宋体" w:cs="仿宋_GB2312"/>
          <w:color w:val="auto"/>
          <w:szCs w:val="32"/>
        </w:rPr>
        <w:t>〔20</w:t>
      </w:r>
      <w:r>
        <w:rPr>
          <w:rFonts w:hint="eastAsia" w:ascii="仿宋_GB2312" w:hAnsi="宋体" w:cs="仿宋_GB2312"/>
          <w:color w:val="auto"/>
          <w:szCs w:val="32"/>
          <w:lang w:val="en-US" w:eastAsia="zh-CN"/>
        </w:rPr>
        <w:t>23</w:t>
      </w:r>
      <w:r>
        <w:rPr>
          <w:rFonts w:hint="eastAsia" w:ascii="仿宋_GB2312" w:hAnsi="宋体" w:cs="仿宋_GB2312"/>
          <w:color w:val="auto"/>
          <w:szCs w:val="32"/>
        </w:rPr>
        <w:t>〕</w:t>
      </w:r>
      <w:r>
        <w:rPr>
          <w:rFonts w:hint="eastAsia" w:hAnsi="宋体" w:cs="仿宋_GB2312"/>
          <w:color w:val="auto"/>
          <w:szCs w:val="32"/>
          <w:lang w:val="en-US" w:eastAsia="zh-CN"/>
        </w:rPr>
        <w:t>117</w:t>
      </w:r>
      <w:r>
        <w:rPr>
          <w:rFonts w:hint="eastAsia" w:ascii="仿宋_GB2312" w:cs="仿宋_GB2312"/>
          <w:color w:val="auto"/>
          <w:szCs w:val="32"/>
        </w:rPr>
        <w:t>号</w:t>
      </w:r>
    </w:p>
    <w:tbl>
      <w:tblPr>
        <w:tblStyle w:val="13"/>
        <w:tblW w:w="0" w:type="auto"/>
        <w:jc w:val="center"/>
        <w:tblBorders>
          <w:top w:val="single" w:color="FF0000"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3"/>
      </w:tblGrid>
      <w:tr>
        <w:tblPrEx>
          <w:tblBorders>
            <w:top w:val="single" w:color="FF0000"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823" w:type="dxa"/>
            <w:tcBorders>
              <w:top w:val="single" w:color="FF0000" w:sz="24" w:space="0"/>
            </w:tcBorders>
            <w:noWrap w:val="0"/>
            <w:vAlign w:val="top"/>
          </w:tcPr>
          <w:p>
            <w:pPr>
              <w:spacing w:line="520" w:lineRule="exact"/>
              <w:rPr>
                <w:color w:val="auto"/>
                <w:sz w:val="21"/>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b w:val="0"/>
          <w:bCs/>
          <w:color w:val="auto"/>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文星简小标宋" w:hAnsi="文星简小标宋" w:eastAsia="文星简小标宋" w:cs="文星简小标宋"/>
          <w:b w:val="0"/>
          <w:bCs/>
          <w:color w:val="auto"/>
          <w:sz w:val="44"/>
          <w:szCs w:val="44"/>
        </w:rPr>
      </w:pPr>
      <w:r>
        <w:rPr>
          <w:rFonts w:hint="eastAsia" w:ascii="文星简小标宋" w:hAnsi="文星简小标宋" w:eastAsia="文星简小标宋" w:cs="文星简小标宋"/>
          <w:b w:val="0"/>
          <w:bCs/>
          <w:color w:val="auto"/>
          <w:sz w:val="44"/>
          <w:szCs w:val="44"/>
        </w:rPr>
        <w:t>关于印发《秀洲区农业项目与资金管理办法》的通知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b w:val="0"/>
          <w:bCs/>
          <w:color w:val="auto"/>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各镇人民政府、街道办事处：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   </w:t>
      </w:r>
      <w:r>
        <w:rPr>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rPr>
        <w:t>为加强和规范农业项目管理，进一步提高项目建设质量和资金使用绩效。我们修订了《秀洲区农业项目与资金管理办法》，现印发给你们，请遵照执行。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嘉兴市秀洲区农业农村和水利局  </w:t>
      </w:r>
      <w:r>
        <w:rPr>
          <w:rFonts w:hint="eastAsia" w:hAnsi="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rPr>
        <w:t xml:space="preserve"> </w:t>
      </w:r>
      <w:r>
        <w:rPr>
          <w:rFonts w:hint="eastAsia" w:hAnsi="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rPr>
        <w:t xml:space="preserve">  嘉兴市秀洲区财政局</w:t>
      </w:r>
    </w:p>
    <w:p>
      <w:pPr>
        <w:pStyle w:val="2"/>
        <w:widowControl w:val="0"/>
        <w:numPr>
          <w:ilvl w:val="0"/>
          <w:numId w:val="0"/>
        </w:numPr>
        <w:ind w:firstLine="6004" w:firstLineChars="1900"/>
        <w:jc w:val="both"/>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2023年9月4日</w:t>
      </w:r>
    </w:p>
    <w:p>
      <w:pPr>
        <w:pStyle w:val="2"/>
        <w:widowControl w:val="0"/>
        <w:numPr>
          <w:ilvl w:val="0"/>
          <w:numId w:val="0"/>
        </w:numPr>
        <w:jc w:val="both"/>
        <w:rPr>
          <w:rFonts w:hint="eastAsia" w:ascii="宋体"/>
          <w:b/>
          <w:color w:val="auto"/>
          <w:sz w:val="44"/>
          <w:szCs w:val="44"/>
        </w:rPr>
      </w:pPr>
    </w:p>
    <w:p>
      <w:pPr>
        <w:spacing w:line="540" w:lineRule="exact"/>
        <w:jc w:val="center"/>
        <w:rPr>
          <w:rFonts w:ascii="宋体"/>
          <w:b/>
          <w:color w:val="auto"/>
          <w:sz w:val="44"/>
          <w:szCs w:val="44"/>
          <w:highlight w:val="none"/>
        </w:rPr>
        <w:sectPr>
          <w:headerReference r:id="rId4" w:type="first"/>
          <w:footerReference r:id="rId7" w:type="first"/>
          <w:headerReference r:id="rId3" w:type="default"/>
          <w:footerReference r:id="rId5" w:type="default"/>
          <w:footerReference r:id="rId6" w:type="even"/>
          <w:pgSz w:w="11906" w:h="16838"/>
          <w:pgMar w:top="2041" w:right="1531" w:bottom="2041" w:left="1531" w:header="851" w:footer="992" w:gutter="0"/>
          <w:pgBorders>
            <w:top w:val="none" w:sz="0" w:space="0"/>
            <w:left w:val="none" w:sz="0" w:space="0"/>
            <w:bottom w:val="none" w:sz="0" w:space="0"/>
            <w:right w:val="none" w:sz="0" w:space="0"/>
          </w:pgBorders>
          <w:cols w:space="0" w:num="1"/>
          <w:docGrid w:type="linesAndChars" w:linePitch="579" w:charSpace="-849"/>
        </w:sectPr>
      </w:pPr>
    </w:p>
    <w:p>
      <w:pPr>
        <w:pStyle w:val="6"/>
        <w:keepNext w:val="0"/>
        <w:keepLines w:val="0"/>
        <w:pageBreakBefore w:val="0"/>
        <w:kinsoku/>
        <w:wordWrap/>
        <w:overflowPunct/>
        <w:topLinePunct w:val="0"/>
        <w:autoSpaceDE/>
        <w:autoSpaceDN/>
        <w:bidi w:val="0"/>
        <w:adjustRightInd w:val="0"/>
        <w:snapToGrid w:val="0"/>
        <w:spacing w:after="0" w:line="560" w:lineRule="exact"/>
        <w:ind w:left="0" w:leftChars="0" w:right="0" w:rightChars="0"/>
        <w:jc w:val="center"/>
        <w:textAlignment w:val="auto"/>
        <w:rPr>
          <w:rFonts w:hint="eastAsia" w:ascii="文星简小标宋" w:hAnsi="文星简小标宋" w:eastAsia="文星简小标宋" w:cs="文星简小标宋"/>
          <w:bCs/>
          <w:color w:val="auto"/>
          <w:sz w:val="44"/>
          <w:szCs w:val="44"/>
          <w:highlight w:val="none"/>
        </w:rPr>
      </w:pPr>
      <w:r>
        <w:rPr>
          <w:rFonts w:hint="eastAsia" w:ascii="文星简小标宋" w:hAnsi="文星简小标宋" w:eastAsia="文星简小标宋" w:cs="文星简小标宋"/>
          <w:bCs/>
          <w:color w:val="auto"/>
          <w:sz w:val="44"/>
          <w:szCs w:val="44"/>
          <w:highlight w:val="none"/>
        </w:rPr>
        <w:t>秀洲区农业项目与资金管理办法</w:t>
      </w:r>
    </w:p>
    <w:p>
      <w:pPr>
        <w:pStyle w:val="6"/>
        <w:keepNext w:val="0"/>
        <w:keepLines w:val="0"/>
        <w:pageBreakBefore w:val="0"/>
        <w:kinsoku/>
        <w:wordWrap/>
        <w:overflowPunct/>
        <w:topLinePunct w:val="0"/>
        <w:autoSpaceDE/>
        <w:autoSpaceDN/>
        <w:bidi w:val="0"/>
        <w:adjustRightInd w:val="0"/>
        <w:snapToGrid w:val="0"/>
        <w:spacing w:after="0" w:line="560" w:lineRule="exact"/>
        <w:ind w:left="0" w:leftChars="0" w:right="0" w:rightChars="0"/>
        <w:jc w:val="center"/>
        <w:textAlignment w:val="auto"/>
        <w:rPr>
          <w:rFonts w:ascii="文星简小标宋" w:hAnsi="文星简小标宋" w:eastAsia="文星简小标宋" w:cs="文星简小标宋"/>
          <w:bCs/>
          <w:color w:val="auto"/>
          <w:sz w:val="32"/>
          <w:szCs w:val="32"/>
          <w:highlight w:val="none"/>
        </w:rPr>
      </w:pPr>
    </w:p>
    <w:p>
      <w:pPr>
        <w:keepNext w:val="0"/>
        <w:keepLines w:val="0"/>
        <w:pageBreakBefore w:val="0"/>
        <w:numPr>
          <w:ilvl w:val="0"/>
          <w:numId w:val="0"/>
        </w:numPr>
        <w:tabs>
          <w:tab w:val="left" w:pos="0"/>
        </w:tabs>
        <w:kinsoku/>
        <w:wordWrap/>
        <w:overflowPunct/>
        <w:topLinePunct w:val="0"/>
        <w:autoSpaceDE/>
        <w:autoSpaceDN/>
        <w:bidi w:val="0"/>
        <w:snapToGrid w:val="0"/>
        <w:spacing w:line="560" w:lineRule="exact"/>
        <w:ind w:leftChars="0"/>
        <w:jc w:val="center"/>
        <w:textAlignment w:val="auto"/>
        <w:rPr>
          <w:rFonts w:ascii="黑体" w:hAnsi="黑体" w:eastAsia="黑体" w:cs="黑体"/>
          <w:bCs/>
          <w:color w:val="auto"/>
          <w:highlight w:val="none"/>
        </w:rPr>
      </w:pPr>
      <w:r>
        <w:rPr>
          <w:rFonts w:hint="eastAsia" w:ascii="黑体" w:hAnsi="黑体" w:eastAsia="黑体" w:cs="黑体"/>
          <w:bCs/>
          <w:color w:val="auto"/>
          <w:highlight w:val="none"/>
          <w:lang w:eastAsia="zh-CN"/>
        </w:rPr>
        <w:t>一</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总  则</w:t>
      </w:r>
    </w:p>
    <w:p>
      <w:pPr>
        <w:keepNext w:val="0"/>
        <w:keepLines w:val="0"/>
        <w:pageBreakBefore w:val="0"/>
        <w:widowControl/>
        <w:numPr>
          <w:ilvl w:val="0"/>
          <w:numId w:val="2"/>
        </w:numPr>
        <w:tabs>
          <w:tab w:val="left" w:pos="540"/>
        </w:tabs>
        <w:kinsoku/>
        <w:wordWrap/>
        <w:overflowPunct/>
        <w:topLinePunct w:val="0"/>
        <w:autoSpaceDE/>
        <w:autoSpaceDN/>
        <w:bidi w:val="0"/>
        <w:spacing w:line="560" w:lineRule="exact"/>
        <w:ind w:firstLine="632" w:firstLineChars="200"/>
        <w:textAlignment w:val="auto"/>
        <w:rPr>
          <w:rFonts w:hint="eastAsia" w:ascii="仿宋_GB2312" w:hAnsi="宋体" w:eastAsia="仿宋_GB2312"/>
          <w:color w:val="auto"/>
          <w:sz w:val="32"/>
          <w:szCs w:val="32"/>
          <w:highlight w:val="none"/>
        </w:rPr>
      </w:pPr>
      <w:r>
        <w:rPr>
          <w:rFonts w:hint="eastAsia" w:hAnsi="仿宋_GB2312"/>
          <w:color w:val="auto"/>
          <w:highlight w:val="none"/>
        </w:rPr>
        <w:t>为进一步完善农业项目与资金管理，</w:t>
      </w:r>
      <w:r>
        <w:rPr>
          <w:rFonts w:hint="eastAsia" w:ascii="仿宋_GB2312" w:hAnsi="宋体" w:eastAsia="仿宋_GB2312"/>
          <w:color w:val="auto"/>
          <w:sz w:val="32"/>
          <w:szCs w:val="32"/>
          <w:highlight w:val="none"/>
        </w:rPr>
        <w:t>加强农业项目管理，</w:t>
      </w:r>
      <w:r>
        <w:rPr>
          <w:rFonts w:hint="eastAsia" w:ascii="仿宋_GB2312" w:hAnsi="仿宋" w:eastAsia="仿宋_GB2312" w:cs="仿宋"/>
          <w:color w:val="auto"/>
          <w:kern w:val="0"/>
          <w:sz w:val="32"/>
          <w:szCs w:val="32"/>
          <w:highlight w:val="none"/>
          <w:shd w:val="clear" w:color="auto" w:fill="FFFFFF"/>
          <w:lang w:bidi="ar"/>
        </w:rPr>
        <w:t>明确管理责任，规范管理程序，保障项目质量和资金安全，提高项目资金使用绩效，</w:t>
      </w:r>
      <w:r>
        <w:rPr>
          <w:rFonts w:hint="eastAsia" w:ascii="仿宋_GB2312" w:hAnsi="仿宋_GB2312" w:eastAsia="仿宋_GB2312" w:cs="仿宋_GB2312"/>
          <w:bCs/>
          <w:color w:val="auto"/>
          <w:kern w:val="2"/>
          <w:sz w:val="32"/>
          <w:szCs w:val="32"/>
          <w:highlight w:val="none"/>
          <w:shd w:val="clear" w:color="auto" w:fill="FFFFFF"/>
          <w:lang w:val="en-US" w:eastAsia="zh-CN" w:bidi="ar"/>
        </w:rPr>
        <w:t>建立项目</w:t>
      </w:r>
      <w:r>
        <w:rPr>
          <w:rFonts w:hint="eastAsia" w:hAnsi="仿宋_GB2312" w:cs="仿宋_GB2312"/>
          <w:bCs/>
          <w:color w:val="auto"/>
          <w:kern w:val="2"/>
          <w:sz w:val="32"/>
          <w:szCs w:val="32"/>
          <w:highlight w:val="none"/>
          <w:shd w:val="clear" w:color="auto" w:fill="FFFFFF"/>
          <w:lang w:val="en-US" w:eastAsia="zh-CN" w:bidi="ar"/>
        </w:rPr>
        <w:t>资金</w:t>
      </w:r>
      <w:r>
        <w:rPr>
          <w:rFonts w:hint="eastAsia" w:ascii="仿宋_GB2312" w:hAnsi="仿宋_GB2312" w:eastAsia="仿宋_GB2312" w:cs="仿宋_GB2312"/>
          <w:bCs/>
          <w:color w:val="auto"/>
          <w:kern w:val="2"/>
          <w:sz w:val="32"/>
          <w:szCs w:val="32"/>
          <w:highlight w:val="none"/>
          <w:shd w:val="clear" w:color="auto" w:fill="FFFFFF"/>
          <w:lang w:val="en-US" w:eastAsia="zh-CN" w:bidi="ar"/>
        </w:rPr>
        <w:t>全流程闭环管理机制</w:t>
      </w:r>
      <w:r>
        <w:rPr>
          <w:rFonts w:hint="eastAsia" w:hAnsi="仿宋_GB2312" w:cs="仿宋_GB2312"/>
          <w:bCs/>
          <w:color w:val="auto"/>
          <w:kern w:val="2"/>
          <w:sz w:val="32"/>
          <w:szCs w:val="32"/>
          <w:highlight w:val="none"/>
          <w:shd w:val="clear" w:color="auto" w:fill="FFFFFF"/>
          <w:lang w:val="en-US" w:eastAsia="zh-CN" w:bidi="ar"/>
        </w:rPr>
        <w:t>，</w:t>
      </w:r>
      <w:r>
        <w:rPr>
          <w:rFonts w:hint="eastAsia" w:ascii="仿宋_GB2312" w:hAnsi="宋体" w:eastAsia="仿宋_GB2312"/>
          <w:color w:val="auto"/>
          <w:sz w:val="32"/>
          <w:szCs w:val="32"/>
          <w:highlight w:val="none"/>
        </w:rPr>
        <w:t>根据国家、省</w:t>
      </w:r>
      <w:r>
        <w:rPr>
          <w:rFonts w:hint="eastAsia" w:hAnsi="宋体"/>
          <w:color w:val="auto"/>
          <w:sz w:val="32"/>
          <w:szCs w:val="32"/>
          <w:highlight w:val="none"/>
          <w:lang w:eastAsia="zh-CN"/>
        </w:rPr>
        <w:t>、市</w:t>
      </w:r>
      <w:r>
        <w:rPr>
          <w:rFonts w:hint="eastAsia" w:ascii="仿宋_GB2312" w:hAnsi="宋体" w:eastAsia="仿宋_GB2312"/>
          <w:color w:val="auto"/>
          <w:sz w:val="32"/>
          <w:szCs w:val="32"/>
          <w:highlight w:val="none"/>
        </w:rPr>
        <w:t>农业相关专项资金和项目管理有关规定，结合我</w:t>
      </w:r>
      <w:r>
        <w:rPr>
          <w:rFonts w:hint="eastAsia" w:hAnsi="宋体"/>
          <w:color w:val="auto"/>
          <w:sz w:val="32"/>
          <w:szCs w:val="32"/>
          <w:highlight w:val="none"/>
          <w:lang w:eastAsia="zh-CN"/>
        </w:rPr>
        <w:t>区</w:t>
      </w:r>
      <w:r>
        <w:rPr>
          <w:rFonts w:hint="eastAsia" w:ascii="仿宋_GB2312" w:hAnsi="宋体" w:eastAsia="仿宋_GB2312"/>
          <w:color w:val="auto"/>
          <w:sz w:val="32"/>
          <w:szCs w:val="32"/>
          <w:highlight w:val="none"/>
        </w:rPr>
        <w:t>实际，制定本办法。</w:t>
      </w:r>
    </w:p>
    <w:p>
      <w:pPr>
        <w:keepNext w:val="0"/>
        <w:keepLines w:val="0"/>
        <w:pageBreakBefore w:val="0"/>
        <w:widowControl/>
        <w:numPr>
          <w:ilvl w:val="0"/>
          <w:numId w:val="0"/>
        </w:numPr>
        <w:tabs>
          <w:tab w:val="left" w:pos="540"/>
        </w:tabs>
        <w:kinsoku/>
        <w:wordWrap/>
        <w:overflowPunct/>
        <w:topLinePunct w:val="0"/>
        <w:autoSpaceDE/>
        <w:autoSpaceDN/>
        <w:bidi w:val="0"/>
        <w:spacing w:line="560" w:lineRule="exact"/>
        <w:ind w:firstLine="632" w:firstLineChars="200"/>
        <w:textAlignment w:val="auto"/>
        <w:rPr>
          <w:rFonts w:hint="eastAsia" w:ascii="仿宋_GB2312" w:hAnsi="宋体" w:eastAsia="仿宋_GB2312"/>
          <w:color w:val="auto"/>
          <w:sz w:val="32"/>
          <w:szCs w:val="32"/>
          <w:highlight w:val="none"/>
        </w:rPr>
      </w:pPr>
      <w:r>
        <w:rPr>
          <w:rFonts w:hint="eastAsia" w:hAnsi="仿宋_GB2312"/>
          <w:color w:val="auto"/>
          <w:highlight w:val="none"/>
          <w:lang w:eastAsia="zh-CN"/>
        </w:rPr>
        <w:t>（二）</w:t>
      </w:r>
      <w:r>
        <w:rPr>
          <w:rFonts w:hint="eastAsia" w:hAnsi="仿宋_GB2312"/>
          <w:color w:val="auto"/>
          <w:highlight w:val="none"/>
        </w:rPr>
        <w:t>本办法适用于市、区财政设立和省级以上财政切块下达，</w:t>
      </w:r>
      <w:r>
        <w:rPr>
          <w:rFonts w:hint="eastAsia" w:ascii="仿宋_GB2312" w:hAnsi="宋体" w:eastAsia="仿宋_GB2312"/>
          <w:color w:val="auto"/>
          <w:sz w:val="32"/>
          <w:szCs w:val="32"/>
          <w:highlight w:val="none"/>
        </w:rPr>
        <w:t>归口</w:t>
      </w:r>
      <w:r>
        <w:rPr>
          <w:rFonts w:hint="eastAsia" w:hAnsi="宋体"/>
          <w:color w:val="auto"/>
          <w:sz w:val="32"/>
          <w:szCs w:val="32"/>
          <w:highlight w:val="none"/>
          <w:lang w:eastAsia="zh-CN"/>
        </w:rPr>
        <w:t>区</w:t>
      </w:r>
      <w:r>
        <w:rPr>
          <w:rFonts w:hint="eastAsia" w:ascii="仿宋_GB2312" w:hAnsi="宋体" w:eastAsia="仿宋_GB2312"/>
          <w:color w:val="auto"/>
          <w:sz w:val="32"/>
          <w:szCs w:val="32"/>
          <w:highlight w:val="none"/>
        </w:rPr>
        <w:t>农业农村</w:t>
      </w:r>
      <w:r>
        <w:rPr>
          <w:rFonts w:hint="eastAsia" w:hAnsi="宋体"/>
          <w:color w:val="auto"/>
          <w:sz w:val="32"/>
          <w:szCs w:val="32"/>
          <w:highlight w:val="none"/>
          <w:lang w:eastAsia="zh-CN"/>
        </w:rPr>
        <w:t>和水利</w:t>
      </w:r>
      <w:r>
        <w:rPr>
          <w:rFonts w:hint="eastAsia" w:ascii="仿宋_GB2312" w:hAnsi="宋体" w:eastAsia="仿宋_GB2312"/>
          <w:color w:val="auto"/>
          <w:sz w:val="32"/>
          <w:szCs w:val="32"/>
          <w:highlight w:val="none"/>
        </w:rPr>
        <w:t>局管理</w:t>
      </w:r>
      <w:r>
        <w:rPr>
          <w:rFonts w:hint="eastAsia" w:hAnsi="宋体"/>
          <w:color w:val="auto"/>
          <w:sz w:val="32"/>
          <w:szCs w:val="32"/>
          <w:highlight w:val="none"/>
          <w:lang w:eastAsia="zh-CN"/>
        </w:rPr>
        <w:t>，</w:t>
      </w:r>
      <w:r>
        <w:rPr>
          <w:rFonts w:hint="eastAsia" w:ascii="仿宋_GB2312" w:hAnsi="宋体" w:eastAsia="仿宋_GB2312"/>
          <w:color w:val="auto"/>
          <w:sz w:val="32"/>
          <w:szCs w:val="32"/>
          <w:highlight w:val="none"/>
        </w:rPr>
        <w:t>实行项目化管理的</w:t>
      </w:r>
      <w:r>
        <w:rPr>
          <w:rFonts w:hint="eastAsia" w:hAnsi="宋体"/>
          <w:color w:val="auto"/>
          <w:sz w:val="32"/>
          <w:szCs w:val="32"/>
          <w:highlight w:val="none"/>
          <w:lang w:eastAsia="zh-CN"/>
        </w:rPr>
        <w:t>农业</w:t>
      </w:r>
      <w:r>
        <w:rPr>
          <w:rFonts w:hint="eastAsia" w:ascii="仿宋_GB2312" w:hAnsi="宋体" w:eastAsia="仿宋_GB2312"/>
          <w:color w:val="auto"/>
          <w:sz w:val="32"/>
          <w:szCs w:val="32"/>
          <w:highlight w:val="none"/>
        </w:rPr>
        <w:t>财政资金扶持项目。</w:t>
      </w:r>
    </w:p>
    <w:p>
      <w:pPr>
        <w:keepNext w:val="0"/>
        <w:keepLines w:val="0"/>
        <w:pageBreakBefore w:val="0"/>
        <w:kinsoku/>
        <w:wordWrap/>
        <w:overflowPunct/>
        <w:topLinePunct w:val="0"/>
        <w:autoSpaceDE/>
        <w:autoSpaceDN/>
        <w:bidi w:val="0"/>
        <w:spacing w:line="560" w:lineRule="exact"/>
        <w:ind w:firstLine="616" w:firstLineChars="200"/>
        <w:textAlignment w:val="auto"/>
        <w:rPr>
          <w:rFonts w:hint="eastAsia" w:ascii="仿宋_GB2312" w:eastAsia="仿宋_GB2312"/>
          <w:color w:val="auto"/>
          <w:spacing w:val="-4"/>
          <w:sz w:val="32"/>
          <w:szCs w:val="32"/>
          <w:highlight w:val="none"/>
        </w:rPr>
      </w:pPr>
      <w:r>
        <w:rPr>
          <w:rFonts w:hint="eastAsia" w:ascii="仿宋_GB2312" w:eastAsia="仿宋_GB2312"/>
          <w:color w:val="auto"/>
          <w:spacing w:val="-4"/>
          <w:sz w:val="32"/>
          <w:szCs w:val="32"/>
          <w:highlight w:val="none"/>
        </w:rPr>
        <w:t>粮食生产扶持</w:t>
      </w:r>
      <w:r>
        <w:rPr>
          <w:rFonts w:hint="eastAsia"/>
          <w:color w:val="auto"/>
          <w:spacing w:val="-4"/>
          <w:sz w:val="32"/>
          <w:szCs w:val="32"/>
          <w:highlight w:val="none"/>
          <w:lang w:eastAsia="zh-CN"/>
        </w:rPr>
        <w:t>、</w:t>
      </w:r>
      <w:r>
        <w:rPr>
          <w:rFonts w:hint="eastAsia" w:hAnsi="仿宋_GB2312"/>
          <w:color w:val="auto"/>
          <w:highlight w:val="none"/>
        </w:rPr>
        <w:t>农业救灾资金、各类以奖代补资金、</w:t>
      </w:r>
      <w:r>
        <w:rPr>
          <w:rFonts w:hint="eastAsia" w:hAnsi="仿宋_GB2312"/>
          <w:color w:val="auto"/>
          <w:spacing w:val="-4"/>
          <w:highlight w:val="none"/>
        </w:rPr>
        <w:t>试验示范推广</w:t>
      </w:r>
      <w:r>
        <w:rPr>
          <w:rFonts w:hint="eastAsia" w:hAnsi="仿宋_GB2312"/>
          <w:color w:val="auto"/>
          <w:spacing w:val="-4"/>
          <w:highlight w:val="none"/>
          <w:lang w:eastAsia="zh-CN"/>
        </w:rPr>
        <w:t>、</w:t>
      </w:r>
      <w:r>
        <w:rPr>
          <w:rFonts w:hint="eastAsia" w:hAnsi="仿宋_GB2312"/>
          <w:color w:val="auto"/>
          <w:highlight w:val="none"/>
        </w:rPr>
        <w:t>政策性农业保险资金</w:t>
      </w:r>
      <w:r>
        <w:rPr>
          <w:rFonts w:hint="eastAsia" w:ascii="仿宋_GB2312" w:eastAsia="仿宋_GB2312"/>
          <w:color w:val="auto"/>
          <w:spacing w:val="-4"/>
          <w:sz w:val="32"/>
          <w:szCs w:val="32"/>
          <w:highlight w:val="none"/>
        </w:rPr>
        <w:t>等任务性政策性补助补偿资金不适用本办法。</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对按上级要求制定实施方案或按上级批复组织实施的专项资金项目，按上级要求执行管理。</w:t>
      </w:r>
    </w:p>
    <w:p>
      <w:pPr>
        <w:keepNext w:val="0"/>
        <w:keepLines w:val="0"/>
        <w:pageBreakBefore w:val="0"/>
        <w:numPr>
          <w:ilvl w:val="0"/>
          <w:numId w:val="0"/>
        </w:numPr>
        <w:kinsoku/>
        <w:wordWrap/>
        <w:overflowPunct/>
        <w:topLinePunct w:val="0"/>
        <w:autoSpaceDE/>
        <w:autoSpaceDN/>
        <w:bidi w:val="0"/>
        <w:snapToGrid w:val="0"/>
        <w:spacing w:line="560" w:lineRule="exact"/>
        <w:ind w:firstLine="632" w:firstLineChars="200"/>
        <w:textAlignment w:val="auto"/>
        <w:rPr>
          <w:rFonts w:hint="eastAsia" w:hAnsi="仿宋_GB2312"/>
          <w:color w:val="auto"/>
          <w:highlight w:val="none"/>
        </w:rPr>
      </w:pPr>
      <w:r>
        <w:rPr>
          <w:rFonts w:hint="eastAsia" w:hAnsi="仿宋_GB2312"/>
          <w:color w:val="auto"/>
          <w:highlight w:val="none"/>
          <w:lang w:eastAsia="zh-CN"/>
        </w:rPr>
        <w:t>（三）</w:t>
      </w:r>
      <w:r>
        <w:rPr>
          <w:rFonts w:hint="eastAsia" w:hAnsi="仿宋_GB2312"/>
          <w:color w:val="auto"/>
          <w:highlight w:val="none"/>
        </w:rPr>
        <w:t>农业项目管理遵循“目标清晰、重点突出、绩效导向、公开透明”的原则。</w:t>
      </w:r>
    </w:p>
    <w:p>
      <w:pPr>
        <w:keepNext w:val="0"/>
        <w:keepLines w:val="0"/>
        <w:pageBreakBefore w:val="0"/>
        <w:numPr>
          <w:ilvl w:val="0"/>
          <w:numId w:val="0"/>
        </w:numPr>
        <w:kinsoku/>
        <w:wordWrap/>
        <w:overflowPunct/>
        <w:topLinePunct w:val="0"/>
        <w:autoSpaceDE/>
        <w:autoSpaceDN/>
        <w:bidi w:val="0"/>
        <w:snapToGrid w:val="0"/>
        <w:spacing w:line="560" w:lineRule="exact"/>
        <w:ind w:firstLine="632" w:firstLineChars="200"/>
        <w:textAlignment w:val="auto"/>
        <w:rPr>
          <w:rFonts w:ascii="仿宋" w:hAnsi="仿宋" w:eastAsia="仿宋"/>
          <w:color w:val="auto"/>
          <w:highlight w:val="none"/>
        </w:rPr>
      </w:pPr>
      <w:r>
        <w:rPr>
          <w:rFonts w:hint="eastAsia" w:hAnsi="仿宋_GB2312"/>
          <w:color w:val="auto"/>
          <w:highlight w:val="none"/>
          <w:lang w:eastAsia="zh-CN"/>
        </w:rPr>
        <w:t>（四）</w:t>
      </w:r>
      <w:r>
        <w:rPr>
          <w:rFonts w:hint="eastAsia" w:hAnsi="仿宋_GB2312"/>
          <w:color w:val="auto"/>
          <w:highlight w:val="none"/>
        </w:rPr>
        <w:t>农业项目管理包括项目储备、申报、立项、实施、</w:t>
      </w:r>
      <w:r>
        <w:rPr>
          <w:rFonts w:hint="eastAsia" w:hAnsi="仿宋_GB2312"/>
          <w:color w:val="auto"/>
          <w:highlight w:val="none"/>
          <w:lang w:eastAsia="zh-CN"/>
        </w:rPr>
        <w:t>监管</w:t>
      </w:r>
      <w:r>
        <w:rPr>
          <w:rFonts w:hint="eastAsia" w:hAnsi="仿宋_GB2312"/>
          <w:color w:val="auto"/>
          <w:highlight w:val="none"/>
        </w:rPr>
        <w:t>、验收、绩效评价等环节，实行项目评审、公示、审计审价等制度。按照综合协调、统分结合的原则，由区农业农村和水利局、区财政局和各镇（街道）分工负责，分级管理。</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区农业农村和水利局负责项目储备、申报、评审立项、公示、组织实施、技术指导、项目验收、</w:t>
      </w:r>
      <w:r>
        <w:rPr>
          <w:rFonts w:hint="eastAsia" w:hAnsi="仿宋_GB2312"/>
          <w:color w:val="auto"/>
          <w:highlight w:val="none"/>
          <w:lang w:eastAsia="zh-CN"/>
        </w:rPr>
        <w:t>资金使用监管和</w:t>
      </w:r>
      <w:r>
        <w:rPr>
          <w:rFonts w:hint="eastAsia" w:hAnsi="仿宋_GB2312"/>
          <w:color w:val="auto"/>
          <w:highlight w:val="none"/>
        </w:rPr>
        <w:t>绩效评价等工作。</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区财政局负责专项资金预算安排，审核资金分配建议方案，</w:t>
      </w:r>
      <w:r>
        <w:rPr>
          <w:rFonts w:hint="eastAsia" w:hAnsi="仿宋_GB2312"/>
          <w:color w:val="auto"/>
          <w:highlight w:val="none"/>
          <w:lang w:eastAsia="zh-CN"/>
        </w:rPr>
        <w:t>配合开展</w:t>
      </w:r>
      <w:r>
        <w:rPr>
          <w:rFonts w:hint="eastAsia" w:hAnsi="仿宋_GB2312"/>
          <w:color w:val="auto"/>
          <w:highlight w:val="none"/>
        </w:rPr>
        <w:t>资金使用监管和绩效管理，视情开展重点绩效评价。</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int="eastAsia" w:hAnsi="仿宋_GB2312"/>
          <w:color w:val="auto"/>
          <w:highlight w:val="none"/>
        </w:rPr>
      </w:pPr>
      <w:r>
        <w:rPr>
          <w:rFonts w:hint="eastAsia" w:hAnsi="仿宋_GB2312"/>
          <w:color w:val="auto"/>
          <w:highlight w:val="none"/>
        </w:rPr>
        <w:t>镇（街道）</w:t>
      </w:r>
      <w:r>
        <w:rPr>
          <w:rFonts w:hint="eastAsia" w:hAnsi="仿宋_GB2312"/>
          <w:color w:val="auto"/>
          <w:highlight w:val="none"/>
          <w:lang w:eastAsia="zh-CN"/>
        </w:rPr>
        <w:t>承担项目属地管理责任，负责</w:t>
      </w:r>
      <w:r>
        <w:rPr>
          <w:rFonts w:hint="eastAsia" w:ascii="仿宋_GB2312" w:hAnsi="仿宋" w:eastAsia="仿宋_GB2312" w:cs="仿宋"/>
          <w:color w:val="auto"/>
          <w:sz w:val="32"/>
          <w:szCs w:val="32"/>
          <w:highlight w:val="none"/>
          <w:lang w:bidi="ar"/>
        </w:rPr>
        <w:t>政策宣传</w:t>
      </w:r>
      <w:r>
        <w:rPr>
          <w:rFonts w:hint="eastAsia" w:hAnsi="仿宋" w:cs="仿宋"/>
          <w:color w:val="auto"/>
          <w:sz w:val="32"/>
          <w:szCs w:val="32"/>
          <w:highlight w:val="none"/>
          <w:lang w:eastAsia="zh-CN" w:bidi="ar"/>
        </w:rPr>
        <w:t>、</w:t>
      </w:r>
      <w:r>
        <w:rPr>
          <w:rFonts w:hint="eastAsia" w:hAnsi="仿宋_GB2312"/>
          <w:color w:val="auto"/>
          <w:highlight w:val="none"/>
        </w:rPr>
        <w:t>项目组织申报、日常管理、项目初验</w:t>
      </w:r>
      <w:r>
        <w:rPr>
          <w:rFonts w:hint="eastAsia" w:hAnsi="仿宋_GB2312"/>
          <w:color w:val="auto"/>
          <w:highlight w:val="none"/>
          <w:lang w:eastAsia="zh-CN"/>
        </w:rPr>
        <w:t>、资金使用监管</w:t>
      </w:r>
      <w:r>
        <w:rPr>
          <w:rFonts w:hint="eastAsia" w:hAnsi="仿宋_GB2312"/>
          <w:color w:val="auto"/>
          <w:highlight w:val="none"/>
        </w:rPr>
        <w:t>等工作。</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int="eastAsia" w:hAnsi="仿宋_GB2312"/>
          <w:color w:val="auto"/>
          <w:highlight w:val="none"/>
        </w:rPr>
      </w:pPr>
      <w:r>
        <w:rPr>
          <w:rFonts w:hint="eastAsia" w:hAnsi="仿宋_GB2312"/>
          <w:color w:val="auto"/>
          <w:highlight w:val="none"/>
          <w:lang w:eastAsia="zh-CN"/>
        </w:rPr>
        <w:t>（五）</w:t>
      </w:r>
      <w:r>
        <w:rPr>
          <w:rFonts w:hint="eastAsia" w:hAnsi="仿宋_GB2312"/>
          <w:color w:val="auto"/>
          <w:highlight w:val="none"/>
        </w:rPr>
        <w:t>项目化管理实行统一管理、分工负责。乡村产业科</w:t>
      </w:r>
      <w:r>
        <w:rPr>
          <w:rFonts w:hint="eastAsia" w:hAnsi="仿宋_GB2312"/>
          <w:color w:val="auto"/>
          <w:highlight w:val="none"/>
          <w:lang w:eastAsia="zh-CN"/>
        </w:rPr>
        <w:t>负责项目协调管理，</w:t>
      </w:r>
      <w:r>
        <w:rPr>
          <w:rFonts w:hint="eastAsia" w:hAnsi="仿宋_GB2312"/>
          <w:color w:val="auto"/>
          <w:highlight w:val="none"/>
        </w:rPr>
        <w:t>组织项目储备申报</w:t>
      </w:r>
      <w:r>
        <w:rPr>
          <w:rFonts w:hint="eastAsia" w:hAnsi="仿宋_GB2312"/>
          <w:color w:val="auto"/>
          <w:highlight w:val="none"/>
          <w:lang w:eastAsia="zh-CN"/>
        </w:rPr>
        <w:t>和项目</w:t>
      </w:r>
      <w:r>
        <w:rPr>
          <w:rFonts w:hint="eastAsia" w:hAnsi="仿宋_GB2312"/>
          <w:color w:val="auto"/>
          <w:highlight w:val="none"/>
        </w:rPr>
        <w:t>储备库管理；资金归口管理科站负责项目的申报、立项评审、公告公示、下达建设计划；项目归口管理科站负责项目储备初审、项目审核、实施管理、项目验收、提出资金拨付意见、收集整理项目台账资料；计划财务科负责会同项目归口管理科站组织项目审计审价、绩效评价、项目资金拨付的审核监督。</w:t>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ascii="黑体" w:hAnsi="黑体" w:eastAsia="黑体" w:cs="黑体"/>
          <w:bCs/>
          <w:color w:val="auto"/>
          <w:highlight w:val="none"/>
        </w:rPr>
      </w:pPr>
      <w:r>
        <w:rPr>
          <w:rFonts w:hint="eastAsia" w:ascii="黑体" w:hAnsi="黑体" w:eastAsia="黑体" w:cs="黑体"/>
          <w:bCs/>
          <w:color w:val="auto"/>
          <w:highlight w:val="none"/>
          <w:lang w:eastAsia="zh-CN"/>
        </w:rPr>
        <w:t>二</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项目支持对象、扶持方向和补助比例</w:t>
      </w:r>
    </w:p>
    <w:p>
      <w:pPr>
        <w:keepNext w:val="0"/>
        <w:keepLines w:val="0"/>
        <w:pageBreakBefore w:val="0"/>
        <w:numPr>
          <w:ilvl w:val="0"/>
          <w:numId w:val="0"/>
        </w:numPr>
        <w:kinsoku/>
        <w:wordWrap/>
        <w:overflowPunct/>
        <w:topLinePunct w:val="0"/>
        <w:autoSpaceDE/>
        <w:autoSpaceDN/>
        <w:bidi w:val="0"/>
        <w:snapToGrid w:val="0"/>
        <w:spacing w:line="560" w:lineRule="exact"/>
        <w:ind w:firstLine="632" w:firstLineChars="200"/>
        <w:textAlignment w:val="auto"/>
        <w:rPr>
          <w:rFonts w:hint="eastAsia" w:ascii="仿宋" w:hAnsi="仿宋" w:eastAsia="仿宋"/>
          <w:color w:val="auto"/>
          <w:highlight w:val="none"/>
        </w:rPr>
      </w:pPr>
      <w:r>
        <w:rPr>
          <w:rFonts w:hint="eastAsia" w:hAnsi="仿宋_GB2312"/>
          <w:color w:val="auto"/>
          <w:highlight w:val="none"/>
          <w:lang w:eastAsia="zh-CN"/>
        </w:rPr>
        <w:t>（六）</w:t>
      </w:r>
      <w:r>
        <w:rPr>
          <w:rFonts w:hint="eastAsia" w:hAnsi="仿宋_GB2312"/>
          <w:color w:val="auto"/>
          <w:highlight w:val="none"/>
        </w:rPr>
        <w:t>项目支持对象原则上为</w:t>
      </w:r>
      <w:r>
        <w:rPr>
          <w:rFonts w:hint="eastAsia" w:hAnsi="仿宋_GB2312"/>
          <w:color w:val="auto"/>
          <w:highlight w:val="none"/>
          <w:lang w:eastAsia="zh-CN"/>
        </w:rPr>
        <w:t>秀洲区范围内</w:t>
      </w:r>
      <w:r>
        <w:rPr>
          <w:rFonts w:hint="eastAsia" w:hAnsi="仿宋_GB2312"/>
          <w:color w:val="auto"/>
          <w:highlight w:val="none"/>
        </w:rPr>
        <w:t>符合条件的运作规范的农业企业、农民专业合作组织、家庭农场、村级集体经济组织，以及承担项目任务的行政事业单位或其他经济组织。</w:t>
      </w:r>
      <w:r>
        <w:rPr>
          <w:rFonts w:hint="eastAsia" w:ascii="仿宋" w:hAnsi="仿宋" w:eastAsia="仿宋"/>
          <w:color w:val="auto"/>
          <w:highlight w:val="none"/>
        </w:rPr>
        <w:t xml:space="preserve"> </w:t>
      </w:r>
    </w:p>
    <w:p>
      <w:pPr>
        <w:keepNext w:val="0"/>
        <w:keepLines w:val="0"/>
        <w:pageBreakBefore w:val="0"/>
        <w:numPr>
          <w:ilvl w:val="0"/>
          <w:numId w:val="0"/>
        </w:numPr>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lang w:eastAsia="zh-CN"/>
        </w:rPr>
        <w:t>（七）</w:t>
      </w:r>
      <w:r>
        <w:rPr>
          <w:rFonts w:hint="eastAsia" w:hAnsi="仿宋_GB2312"/>
          <w:color w:val="auto"/>
          <w:highlight w:val="none"/>
        </w:rPr>
        <w:t>农业项目应符合相关农业发展规划、农业主导产业发展政策以及各级政府的农业扶持政策导向和支持范围。</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int="eastAsia" w:hAnsi="仿宋_GB2312"/>
          <w:color w:val="auto"/>
          <w:highlight w:val="none"/>
        </w:rPr>
      </w:pPr>
      <w:r>
        <w:rPr>
          <w:rFonts w:hint="eastAsia" w:hAnsi="仿宋_GB2312"/>
          <w:color w:val="auto"/>
          <w:highlight w:val="none"/>
        </w:rPr>
        <w:t>区农业农村和水利局根据</w:t>
      </w:r>
      <w:r>
        <w:rPr>
          <w:rFonts w:hint="eastAsia" w:hAnsi="仿宋_GB2312"/>
          <w:color w:val="auto"/>
          <w:highlight w:val="none"/>
          <w:lang w:eastAsia="zh-CN"/>
        </w:rPr>
        <w:t>产业</w:t>
      </w:r>
      <w:r>
        <w:rPr>
          <w:rFonts w:hint="eastAsia" w:hAnsi="仿宋_GB2312"/>
          <w:color w:val="auto"/>
          <w:highlight w:val="none"/>
        </w:rPr>
        <w:t>政策导向、重点</w:t>
      </w:r>
      <w:r>
        <w:rPr>
          <w:rFonts w:hint="eastAsia" w:hAnsi="仿宋_GB2312"/>
          <w:color w:val="auto"/>
          <w:highlight w:val="none"/>
          <w:lang w:eastAsia="zh-CN"/>
        </w:rPr>
        <w:t>发展方向</w:t>
      </w:r>
      <w:r>
        <w:rPr>
          <w:rFonts w:hint="eastAsia" w:hAnsi="仿宋_GB2312"/>
          <w:color w:val="auto"/>
          <w:highlight w:val="none"/>
        </w:rPr>
        <w:t>和</w:t>
      </w:r>
      <w:r>
        <w:rPr>
          <w:rFonts w:hint="eastAsia" w:hAnsi="仿宋_GB2312"/>
          <w:color w:val="auto"/>
          <w:highlight w:val="none"/>
          <w:lang w:eastAsia="zh-CN"/>
        </w:rPr>
        <w:t>项目</w:t>
      </w:r>
      <w:r>
        <w:rPr>
          <w:rFonts w:hint="eastAsia" w:hAnsi="仿宋_GB2312"/>
          <w:color w:val="auto"/>
          <w:highlight w:val="none"/>
        </w:rPr>
        <w:t>实施范围</w:t>
      </w:r>
      <w:r>
        <w:rPr>
          <w:rFonts w:hint="eastAsia" w:hAnsi="仿宋_GB2312"/>
          <w:color w:val="auto"/>
          <w:highlight w:val="none"/>
          <w:lang w:eastAsia="zh-CN"/>
        </w:rPr>
        <w:t>等</w:t>
      </w:r>
      <w:r>
        <w:rPr>
          <w:rFonts w:hint="eastAsia" w:hAnsi="仿宋_GB2312"/>
          <w:color w:val="auto"/>
          <w:highlight w:val="none"/>
        </w:rPr>
        <w:t>，</w:t>
      </w:r>
      <w:r>
        <w:rPr>
          <w:rFonts w:hint="eastAsia" w:hAnsi="仿宋_GB2312"/>
          <w:color w:val="auto"/>
          <w:highlight w:val="none"/>
          <w:lang w:eastAsia="zh-CN"/>
        </w:rPr>
        <w:t>组织开展项目储备工作</w:t>
      </w:r>
      <w:r>
        <w:rPr>
          <w:rFonts w:hint="eastAsia" w:hAnsi="仿宋_GB2312"/>
          <w:color w:val="auto"/>
          <w:highlight w:val="none"/>
        </w:rPr>
        <w:t>；根据各级资金</w:t>
      </w:r>
      <w:r>
        <w:rPr>
          <w:rFonts w:hint="eastAsia" w:hAnsi="仿宋_GB2312"/>
          <w:color w:val="auto"/>
          <w:highlight w:val="none"/>
          <w:lang w:eastAsia="zh-CN"/>
        </w:rPr>
        <w:t>指标、</w:t>
      </w:r>
      <w:r>
        <w:rPr>
          <w:rFonts w:hint="eastAsia" w:hAnsi="仿宋_GB2312"/>
          <w:color w:val="auto"/>
          <w:highlight w:val="none"/>
        </w:rPr>
        <w:t>任务清单</w:t>
      </w:r>
      <w:r>
        <w:rPr>
          <w:rFonts w:hint="eastAsia" w:hAnsi="仿宋_GB2312"/>
          <w:color w:val="auto"/>
          <w:highlight w:val="none"/>
          <w:lang w:eastAsia="zh-CN"/>
        </w:rPr>
        <w:t>和相关扶持政策，组织开展项目申报</w:t>
      </w:r>
      <w:r>
        <w:rPr>
          <w:rFonts w:hint="eastAsia" w:hAnsi="仿宋_GB2312"/>
          <w:color w:val="auto"/>
          <w:highlight w:val="none"/>
        </w:rPr>
        <w:t>。</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eastAsia="仿宋"/>
          <w:color w:val="auto"/>
          <w:highlight w:val="none"/>
          <w:lang w:eastAsia="zh-CN"/>
        </w:rPr>
        <w:t>（八）</w:t>
      </w:r>
      <w:r>
        <w:rPr>
          <w:rFonts w:hint="eastAsia" w:ascii="仿宋" w:hAnsi="仿宋" w:eastAsia="仿宋"/>
          <w:color w:val="auto"/>
          <w:highlight w:val="none"/>
          <w:lang w:eastAsia="zh-CN"/>
        </w:rPr>
        <w:t>原则上</w:t>
      </w:r>
      <w:r>
        <w:rPr>
          <w:rFonts w:hint="eastAsia" w:hAnsi="仿宋_GB2312"/>
          <w:color w:val="auto"/>
          <w:highlight w:val="none"/>
        </w:rPr>
        <w:t>对由行政事业单位、村级集体经济组织、国有企业</w:t>
      </w:r>
      <w:r>
        <w:rPr>
          <w:rFonts w:hint="eastAsia" w:hAnsi="仿宋_GB2312"/>
          <w:color w:val="auto"/>
          <w:highlight w:val="none"/>
          <w:lang w:eastAsia="zh-CN"/>
        </w:rPr>
        <w:t>和村级抱团公司</w:t>
      </w:r>
      <w:r>
        <w:rPr>
          <w:rFonts w:hint="eastAsia" w:hAnsi="仿宋_GB2312"/>
          <w:color w:val="auto"/>
          <w:highlight w:val="none"/>
        </w:rPr>
        <w:t>等承担的公益类项目，</w:t>
      </w:r>
      <w:r>
        <w:rPr>
          <w:rFonts w:hint="eastAsia" w:hAnsi="仿宋_GB2312"/>
          <w:color w:val="auto"/>
          <w:highlight w:val="none"/>
          <w:lang w:eastAsia="zh-CN"/>
        </w:rPr>
        <w:t>最高</w:t>
      </w:r>
      <w:r>
        <w:rPr>
          <w:rFonts w:hint="eastAsia" w:hAnsi="仿宋_GB2312"/>
          <w:color w:val="auto"/>
          <w:highlight w:val="none"/>
        </w:rPr>
        <w:t>按其投资额的</w:t>
      </w:r>
      <w:r>
        <w:rPr>
          <w:rFonts w:hint="eastAsia" w:hAnsi="仿宋_GB2312"/>
          <w:color w:val="auto"/>
          <w:highlight w:val="none"/>
          <w:lang w:val="en-US" w:eastAsia="zh-CN"/>
        </w:rPr>
        <w:t>80</w:t>
      </w:r>
      <w:r>
        <w:rPr>
          <w:rFonts w:hint="eastAsia" w:hAnsi="仿宋_GB2312"/>
          <w:color w:val="auto"/>
          <w:highlight w:val="none"/>
        </w:rPr>
        <w:t>%安排计划补助，单个项目最高补助不超过</w:t>
      </w:r>
      <w:r>
        <w:rPr>
          <w:rFonts w:hint="eastAsia" w:hAnsi="仿宋_GB2312"/>
          <w:color w:val="auto"/>
          <w:highlight w:val="none"/>
          <w:lang w:val="en-US" w:eastAsia="zh-CN"/>
        </w:rPr>
        <w:t>3000</w:t>
      </w:r>
      <w:r>
        <w:rPr>
          <w:rFonts w:hint="eastAsia" w:hAnsi="仿宋_GB2312"/>
          <w:color w:val="auto"/>
          <w:highlight w:val="none"/>
        </w:rPr>
        <w:t>万元；对由主体承担的项目，</w:t>
      </w:r>
      <w:r>
        <w:rPr>
          <w:rFonts w:hint="eastAsia" w:hAnsi="仿宋_GB2312"/>
          <w:color w:val="auto"/>
          <w:highlight w:val="none"/>
          <w:lang w:eastAsia="zh-CN"/>
        </w:rPr>
        <w:t>最高</w:t>
      </w:r>
      <w:r>
        <w:rPr>
          <w:rFonts w:hint="eastAsia" w:hAnsi="仿宋_GB2312"/>
          <w:color w:val="auto"/>
          <w:highlight w:val="none"/>
        </w:rPr>
        <w:t>按其投资额的50%安排计划补助，单个项目最高补助不超过</w:t>
      </w:r>
      <w:r>
        <w:rPr>
          <w:rFonts w:hint="eastAsia" w:hAnsi="仿宋_GB2312"/>
          <w:color w:val="auto"/>
          <w:highlight w:val="none"/>
          <w:lang w:val="en-US" w:eastAsia="zh-CN"/>
        </w:rPr>
        <w:t>2000</w:t>
      </w:r>
      <w:r>
        <w:rPr>
          <w:rFonts w:hint="eastAsia" w:hAnsi="仿宋_GB2312"/>
          <w:color w:val="auto"/>
          <w:highlight w:val="none"/>
        </w:rPr>
        <w:t>万元。</w:t>
      </w:r>
      <w:r>
        <w:rPr>
          <w:rFonts w:hint="eastAsia" w:hAnsi="仿宋_GB2312"/>
          <w:color w:val="auto"/>
          <w:highlight w:val="none"/>
          <w:lang w:eastAsia="zh-CN"/>
        </w:rPr>
        <w:t>对有明确补助比例和标准的专项资金项目按专项资金</w:t>
      </w:r>
      <w:r>
        <w:rPr>
          <w:rFonts w:hint="default" w:hAnsi="仿宋_GB2312"/>
          <w:color w:val="auto"/>
          <w:highlight w:val="none"/>
          <w:lang w:eastAsia="zh-CN"/>
        </w:rPr>
        <w:t>政策</w:t>
      </w:r>
      <w:r>
        <w:rPr>
          <w:rFonts w:hint="eastAsia" w:hAnsi="仿宋_GB2312"/>
          <w:color w:val="auto"/>
          <w:highlight w:val="none"/>
          <w:lang w:eastAsia="zh-CN"/>
        </w:rPr>
        <w:t>执行。</w:t>
      </w:r>
      <w:r>
        <w:rPr>
          <w:rFonts w:hint="eastAsia" w:hAnsi="仿宋_GB2312"/>
          <w:color w:val="auto"/>
          <w:highlight w:val="none"/>
        </w:rPr>
        <w:t>对符合要求的重大项目，</w:t>
      </w:r>
      <w:r>
        <w:rPr>
          <w:rFonts w:hint="eastAsia" w:hAnsi="仿宋_GB2312"/>
          <w:color w:val="auto"/>
          <w:highlight w:val="none"/>
          <w:lang w:eastAsia="zh-CN"/>
        </w:rPr>
        <w:t>可</w:t>
      </w:r>
      <w:r>
        <w:rPr>
          <w:rFonts w:hint="eastAsia" w:hAnsi="仿宋_GB2312"/>
          <w:color w:val="auto"/>
          <w:highlight w:val="none"/>
        </w:rPr>
        <w:t>采用“一事一议”的方式给予重点支持。</w:t>
      </w:r>
    </w:p>
    <w:p>
      <w:pPr>
        <w:keepNext w:val="0"/>
        <w:keepLines w:val="0"/>
        <w:pageBreakBefore w:val="0"/>
        <w:numPr>
          <w:ilvl w:val="0"/>
          <w:numId w:val="0"/>
        </w:numPr>
        <w:tabs>
          <w:tab w:val="left" w:pos="0"/>
        </w:tabs>
        <w:kinsoku/>
        <w:wordWrap/>
        <w:overflowPunct/>
        <w:topLinePunct w:val="0"/>
        <w:autoSpaceDE/>
        <w:autoSpaceDN/>
        <w:bidi w:val="0"/>
        <w:snapToGrid w:val="0"/>
        <w:spacing w:line="560" w:lineRule="exact"/>
        <w:ind w:leftChars="0"/>
        <w:jc w:val="center"/>
        <w:textAlignment w:val="auto"/>
        <w:rPr>
          <w:rFonts w:ascii="黑体" w:hAnsi="黑体" w:eastAsia="黑体" w:cs="黑体"/>
          <w:bCs/>
          <w:color w:val="auto"/>
          <w:highlight w:val="none"/>
        </w:rPr>
      </w:pPr>
      <w:r>
        <w:rPr>
          <w:rFonts w:hint="eastAsia" w:ascii="黑体" w:hAnsi="黑体" w:eastAsia="黑体" w:cs="黑体"/>
          <w:bCs/>
          <w:color w:val="auto"/>
          <w:highlight w:val="none"/>
          <w:lang w:eastAsia="zh-CN"/>
        </w:rPr>
        <w:t>三</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项目储备与入库</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lang w:eastAsia="zh-CN"/>
        </w:rPr>
        <w:t>（九）</w:t>
      </w:r>
      <w:r>
        <w:rPr>
          <w:rFonts w:hint="eastAsia" w:hAnsi="仿宋_GB2312"/>
          <w:color w:val="auto"/>
          <w:highlight w:val="none"/>
        </w:rPr>
        <w:t>建立农业</w:t>
      </w:r>
      <w:r>
        <w:rPr>
          <w:rFonts w:hint="eastAsia" w:hAnsi="仿宋_GB2312"/>
          <w:color w:val="auto"/>
          <w:kern w:val="0"/>
          <w:highlight w:val="none"/>
        </w:rPr>
        <w:t>储备项目</w:t>
      </w:r>
      <w:r>
        <w:rPr>
          <w:rFonts w:hint="eastAsia" w:hAnsi="仿宋_GB2312"/>
          <w:color w:val="auto"/>
          <w:highlight w:val="none"/>
        </w:rPr>
        <w:t>库。</w:t>
      </w:r>
      <w:r>
        <w:rPr>
          <w:rFonts w:hint="eastAsia" w:ascii="仿宋_GB2312" w:hAnsi="宋体" w:eastAsia="仿宋_GB2312"/>
          <w:color w:val="auto"/>
          <w:sz w:val="32"/>
          <w:szCs w:val="32"/>
          <w:highlight w:val="none"/>
        </w:rPr>
        <w:t>农业项目实行项目储备库制度</w:t>
      </w:r>
      <w:r>
        <w:rPr>
          <w:rFonts w:hint="eastAsia" w:hAnsi="宋体"/>
          <w:color w:val="auto"/>
          <w:sz w:val="32"/>
          <w:szCs w:val="32"/>
          <w:highlight w:val="none"/>
          <w:lang w:eastAsia="zh-CN"/>
        </w:rPr>
        <w:t>，</w:t>
      </w:r>
      <w:r>
        <w:rPr>
          <w:rFonts w:hint="eastAsia" w:ascii="仿宋_GB2312" w:hAnsi="宋体" w:eastAsia="仿宋_GB2312"/>
          <w:color w:val="auto"/>
          <w:sz w:val="32"/>
          <w:szCs w:val="32"/>
          <w:highlight w:val="none"/>
        </w:rPr>
        <w:t>实行常年申报、动态管理。</w:t>
      </w:r>
    </w:p>
    <w:p>
      <w:pPr>
        <w:keepNext w:val="0"/>
        <w:keepLines w:val="0"/>
        <w:pageBreakBefore w:val="0"/>
        <w:kinsoku/>
        <w:wordWrap/>
        <w:overflowPunct/>
        <w:topLinePunct w:val="0"/>
        <w:autoSpaceDE/>
        <w:autoSpaceDN/>
        <w:bidi w:val="0"/>
        <w:adjustRightInd w:val="0"/>
        <w:snapToGrid w:val="0"/>
        <w:spacing w:line="560" w:lineRule="exact"/>
        <w:ind w:firstLine="626" w:firstLineChars="198"/>
        <w:textAlignment w:val="auto"/>
        <w:rPr>
          <w:rFonts w:hint="eastAsia" w:hAnsi="仿宋_GB2312"/>
          <w:color w:val="auto"/>
          <w:highlight w:val="none"/>
          <w:lang w:eastAsia="zh-CN"/>
        </w:rPr>
      </w:pPr>
      <w:r>
        <w:rPr>
          <w:rFonts w:hint="eastAsia" w:hAnsi="仿宋_GB2312"/>
          <w:color w:val="auto"/>
          <w:highlight w:val="none"/>
          <w:lang w:eastAsia="zh-CN"/>
        </w:rPr>
        <w:t>（十）</w:t>
      </w:r>
      <w:r>
        <w:rPr>
          <w:rFonts w:hint="eastAsia" w:hAnsi="仿宋_GB2312"/>
          <w:color w:val="auto"/>
          <w:highlight w:val="none"/>
        </w:rPr>
        <w:t>储备项目申报。</w:t>
      </w:r>
      <w:r>
        <w:rPr>
          <w:rFonts w:hint="eastAsia" w:hAnsi="仿宋_GB2312"/>
          <w:color w:val="auto"/>
          <w:highlight w:val="none"/>
          <w:lang w:eastAsia="zh-CN"/>
        </w:rPr>
        <w:t>区农业农村和水利局</w:t>
      </w:r>
      <w:r>
        <w:rPr>
          <w:rFonts w:hint="eastAsia" w:hAnsi="仿宋_GB2312"/>
          <w:color w:val="auto"/>
          <w:highlight w:val="none"/>
        </w:rPr>
        <w:t>乡村产业科会同资金归口管理科站负责</w:t>
      </w:r>
      <w:r>
        <w:rPr>
          <w:rFonts w:hint="eastAsia" w:hAnsi="仿宋_GB2312"/>
          <w:color w:val="auto"/>
          <w:highlight w:val="none"/>
          <w:lang w:eastAsia="zh-CN"/>
        </w:rPr>
        <w:t>下发</w:t>
      </w:r>
      <w:r>
        <w:rPr>
          <w:rFonts w:hint="eastAsia" w:hAnsi="仿宋_GB2312"/>
          <w:color w:val="auto"/>
          <w:highlight w:val="none"/>
        </w:rPr>
        <w:t>储备项目申报通知；</w:t>
      </w:r>
      <w:r>
        <w:rPr>
          <w:rFonts w:hint="eastAsia" w:hAnsi="仿宋_GB2312"/>
          <w:color w:val="auto"/>
          <w:kern w:val="0"/>
          <w:highlight w:val="none"/>
        </w:rPr>
        <w:t>项目申报单位根据</w:t>
      </w:r>
      <w:r>
        <w:rPr>
          <w:rFonts w:hint="eastAsia" w:hAnsi="仿宋_GB2312"/>
          <w:color w:val="auto"/>
          <w:highlight w:val="none"/>
        </w:rPr>
        <w:t>要求，</w:t>
      </w:r>
      <w:r>
        <w:rPr>
          <w:rFonts w:hint="eastAsia" w:hAnsi="仿宋_GB2312"/>
          <w:color w:val="auto"/>
          <w:kern w:val="0"/>
          <w:highlight w:val="none"/>
        </w:rPr>
        <w:t>编制</w:t>
      </w:r>
      <w:r>
        <w:rPr>
          <w:rFonts w:hint="eastAsia" w:hAnsi="仿宋_GB2312"/>
          <w:color w:val="auto"/>
          <w:kern w:val="0"/>
          <w:highlight w:val="none"/>
          <w:lang w:eastAsia="zh-CN"/>
        </w:rPr>
        <w:t>储备</w:t>
      </w:r>
      <w:r>
        <w:rPr>
          <w:rFonts w:hint="eastAsia" w:hAnsi="仿宋_GB2312"/>
          <w:color w:val="auto"/>
          <w:kern w:val="0"/>
          <w:highlight w:val="none"/>
        </w:rPr>
        <w:t>项目申报材料，</w:t>
      </w:r>
      <w:r>
        <w:rPr>
          <w:rFonts w:hint="eastAsia" w:hAnsi="仿宋_GB2312"/>
          <w:color w:val="auto"/>
          <w:highlight w:val="none"/>
        </w:rPr>
        <w:t>包括《秀洲区农业储备项目申报审核表》（附件1）等</w:t>
      </w:r>
      <w:r>
        <w:rPr>
          <w:rFonts w:hint="eastAsia" w:hAnsi="仿宋_GB2312"/>
          <w:color w:val="auto"/>
          <w:kern w:val="0"/>
          <w:highlight w:val="none"/>
        </w:rPr>
        <w:t>，并对申报材料的真实性、完整性负责；各</w:t>
      </w:r>
      <w:r>
        <w:rPr>
          <w:rFonts w:hint="eastAsia" w:hAnsi="仿宋_GB2312"/>
          <w:color w:val="auto"/>
          <w:highlight w:val="none"/>
        </w:rPr>
        <w:t>镇（街道）</w:t>
      </w:r>
      <w:r>
        <w:rPr>
          <w:rFonts w:hint="eastAsia" w:hAnsi="仿宋_GB2312"/>
          <w:color w:val="auto"/>
          <w:kern w:val="0"/>
          <w:highlight w:val="none"/>
        </w:rPr>
        <w:t>要及时组织申报储备项目，对</w:t>
      </w:r>
      <w:r>
        <w:rPr>
          <w:rFonts w:hint="eastAsia" w:hAnsi="仿宋_GB2312"/>
          <w:color w:val="auto"/>
          <w:highlight w:val="none"/>
        </w:rPr>
        <w:t>申报主体基本情况、项目建设地点和建设内容</w:t>
      </w:r>
      <w:r>
        <w:rPr>
          <w:rFonts w:hint="eastAsia" w:hAnsi="仿宋_GB2312"/>
          <w:color w:val="auto"/>
          <w:highlight w:val="none"/>
          <w:lang w:eastAsia="zh-CN"/>
        </w:rPr>
        <w:t>等</w:t>
      </w:r>
      <w:r>
        <w:rPr>
          <w:rFonts w:hint="eastAsia" w:hAnsi="仿宋_GB2312"/>
          <w:color w:val="auto"/>
          <w:highlight w:val="none"/>
        </w:rPr>
        <w:t>的真实性</w:t>
      </w:r>
      <w:r>
        <w:rPr>
          <w:rFonts w:hint="eastAsia" w:hAnsi="仿宋_GB2312"/>
          <w:color w:val="auto"/>
          <w:highlight w:val="none"/>
          <w:lang w:eastAsia="zh-CN"/>
        </w:rPr>
        <w:t>和可行性</w:t>
      </w:r>
      <w:r>
        <w:rPr>
          <w:rFonts w:hint="eastAsia" w:hAnsi="仿宋_GB2312"/>
          <w:color w:val="auto"/>
          <w:highlight w:val="none"/>
        </w:rPr>
        <w:t>做好源头把关，</w:t>
      </w:r>
      <w:r>
        <w:rPr>
          <w:rFonts w:hint="eastAsia" w:hAnsi="仿宋_GB2312"/>
          <w:color w:val="auto"/>
          <w:highlight w:val="none"/>
          <w:lang w:eastAsia="zh-CN"/>
        </w:rPr>
        <w:t>初审后推荐上报。</w:t>
      </w:r>
    </w:p>
    <w:p>
      <w:pPr>
        <w:keepNext w:val="0"/>
        <w:keepLines w:val="0"/>
        <w:pageBreakBefore w:val="0"/>
        <w:kinsoku/>
        <w:wordWrap/>
        <w:overflowPunct/>
        <w:topLinePunct w:val="0"/>
        <w:autoSpaceDE/>
        <w:autoSpaceDN/>
        <w:bidi w:val="0"/>
        <w:adjustRightInd w:val="0"/>
        <w:snapToGrid w:val="0"/>
        <w:spacing w:line="560" w:lineRule="exact"/>
        <w:ind w:firstLine="626" w:firstLineChars="198"/>
        <w:textAlignment w:val="auto"/>
        <w:rPr>
          <w:rFonts w:hAnsi="仿宋_GB2312"/>
          <w:color w:val="auto"/>
          <w:highlight w:val="none"/>
        </w:rPr>
      </w:pPr>
      <w:r>
        <w:rPr>
          <w:rFonts w:hint="eastAsia" w:hAnsi="仿宋_GB2312"/>
          <w:color w:val="auto"/>
          <w:highlight w:val="none"/>
          <w:lang w:eastAsia="zh-CN"/>
        </w:rPr>
        <w:t>（十一）</w:t>
      </w:r>
      <w:r>
        <w:rPr>
          <w:rFonts w:hint="eastAsia" w:hAnsi="仿宋_GB2312"/>
          <w:color w:val="auto"/>
          <w:highlight w:val="none"/>
        </w:rPr>
        <w:t>储备项目审核。</w:t>
      </w:r>
      <w:r>
        <w:rPr>
          <w:rFonts w:hint="eastAsia" w:hAnsi="仿宋_GB2312"/>
          <w:color w:val="auto"/>
          <w:highlight w:val="none"/>
          <w:lang w:eastAsia="zh-CN"/>
        </w:rPr>
        <w:t>区农业农村和水利局</w:t>
      </w:r>
      <w:r>
        <w:rPr>
          <w:rFonts w:hint="eastAsia" w:hAnsi="仿宋_GB2312"/>
          <w:color w:val="auto"/>
          <w:highlight w:val="none"/>
        </w:rPr>
        <w:t>项目归口管理科站组织相关人员</w:t>
      </w:r>
      <w:r>
        <w:rPr>
          <w:rFonts w:hint="eastAsia" w:hAnsi="仿宋_GB2312"/>
          <w:color w:val="auto"/>
          <w:highlight w:val="none"/>
          <w:lang w:eastAsia="zh-CN"/>
        </w:rPr>
        <w:t>开展</w:t>
      </w:r>
      <w:r>
        <w:rPr>
          <w:rFonts w:hint="eastAsia" w:hAnsi="仿宋_GB2312"/>
          <w:color w:val="auto"/>
          <w:highlight w:val="none"/>
        </w:rPr>
        <w:t>资料审核、实地踏勘，对储备项目主体资质、产业发展导向、用地性质（农业设施用地审批、粮食生产功能区等）以及实施内容进行审核，提出储备项目入库意见。</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hAnsi="仿宋_GB2312"/>
          <w:color w:val="auto"/>
          <w:highlight w:val="none"/>
        </w:rPr>
      </w:pPr>
      <w:r>
        <w:rPr>
          <w:rFonts w:hint="eastAsia" w:hAnsi="仿宋_GB2312"/>
          <w:color w:val="auto"/>
          <w:highlight w:val="none"/>
          <w:lang w:eastAsia="zh-CN"/>
        </w:rPr>
        <w:t>（十二）</w:t>
      </w:r>
      <w:r>
        <w:rPr>
          <w:rFonts w:hint="eastAsia" w:hAnsi="仿宋_GB2312"/>
          <w:color w:val="auto"/>
          <w:highlight w:val="none"/>
        </w:rPr>
        <w:t>储备项目入库。乡村产业科将拟入库的储备项目汇总</w:t>
      </w:r>
      <w:r>
        <w:rPr>
          <w:rFonts w:hint="eastAsia" w:hAnsi="仿宋_GB2312"/>
          <w:color w:val="auto"/>
          <w:highlight w:val="none"/>
          <w:lang w:eastAsia="zh-CN"/>
        </w:rPr>
        <w:t>公示</w:t>
      </w:r>
      <w:r>
        <w:rPr>
          <w:rFonts w:hint="eastAsia" w:hAnsi="仿宋_GB2312"/>
          <w:color w:val="auto"/>
          <w:highlight w:val="none"/>
        </w:rPr>
        <w:t>，公示无异议后纳入储备项目库。</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Ansi="仿宋_GB2312"/>
          <w:color w:val="auto"/>
          <w:kern w:val="0"/>
          <w:highlight w:val="none"/>
        </w:rPr>
      </w:pPr>
      <w:r>
        <w:rPr>
          <w:rFonts w:hint="eastAsia" w:hAnsi="仿宋_GB2312"/>
          <w:color w:val="auto"/>
          <w:kern w:val="0"/>
          <w:highlight w:val="none"/>
          <w:lang w:eastAsia="zh-CN"/>
        </w:rPr>
        <w:t>（十三）</w:t>
      </w:r>
      <w:r>
        <w:rPr>
          <w:rFonts w:hint="eastAsia" w:hAnsi="仿宋_GB2312"/>
          <w:color w:val="auto"/>
          <w:kern w:val="0"/>
          <w:highlight w:val="none"/>
        </w:rPr>
        <w:t>储备项目库的运行管理。储备项目库实行动态管理</w:t>
      </w:r>
      <w:r>
        <w:rPr>
          <w:rFonts w:hint="eastAsia" w:hAnsi="仿宋_GB2312"/>
          <w:color w:val="auto"/>
          <w:kern w:val="0"/>
          <w:highlight w:val="none"/>
          <w:lang w:eastAsia="zh-CN"/>
        </w:rPr>
        <w:t>，</w:t>
      </w:r>
      <w:r>
        <w:rPr>
          <w:rFonts w:hint="eastAsia" w:hAnsi="仿宋_GB2312"/>
          <w:color w:val="auto"/>
          <w:kern w:val="0"/>
          <w:highlight w:val="none"/>
        </w:rPr>
        <w:t>对当年未立项的项目，如项目未实施未变动的，继续留库；如已变动的，及时调整更新后再行申报；如已不符合条件的，及时移除出库。</w:t>
      </w:r>
    </w:p>
    <w:p>
      <w:pPr>
        <w:keepNext w:val="0"/>
        <w:keepLines w:val="0"/>
        <w:pageBreakBefore w:val="0"/>
        <w:numPr>
          <w:ilvl w:val="0"/>
          <w:numId w:val="0"/>
        </w:numPr>
        <w:tabs>
          <w:tab w:val="left" w:pos="0"/>
        </w:tabs>
        <w:kinsoku/>
        <w:wordWrap/>
        <w:overflowPunct/>
        <w:topLinePunct w:val="0"/>
        <w:autoSpaceDE/>
        <w:autoSpaceDN/>
        <w:bidi w:val="0"/>
        <w:snapToGrid w:val="0"/>
        <w:spacing w:line="560" w:lineRule="exact"/>
        <w:ind w:leftChars="0"/>
        <w:jc w:val="center"/>
        <w:textAlignment w:val="auto"/>
        <w:rPr>
          <w:rFonts w:ascii="黑体" w:hAnsi="黑体" w:eastAsia="黑体" w:cs="黑体"/>
          <w:bCs/>
          <w:color w:val="auto"/>
          <w:highlight w:val="none"/>
        </w:rPr>
      </w:pPr>
      <w:r>
        <w:rPr>
          <w:rFonts w:hint="eastAsia" w:ascii="黑体" w:hAnsi="黑体" w:eastAsia="黑体" w:cs="黑体"/>
          <w:bCs/>
          <w:color w:val="auto"/>
          <w:highlight w:val="none"/>
          <w:lang w:eastAsia="zh-CN"/>
        </w:rPr>
        <w:t>四</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项目申报与立项</w:t>
      </w:r>
    </w:p>
    <w:p>
      <w:pPr>
        <w:keepNext w:val="0"/>
        <w:keepLines w:val="0"/>
        <w:pageBreakBefore w:val="0"/>
        <w:kinsoku/>
        <w:wordWrap/>
        <w:overflowPunct/>
        <w:topLinePunct w:val="0"/>
        <w:autoSpaceDE/>
        <w:autoSpaceDN/>
        <w:bidi w:val="0"/>
        <w:snapToGrid w:val="0"/>
        <w:spacing w:line="560" w:lineRule="exact"/>
        <w:textAlignment w:val="auto"/>
        <w:rPr>
          <w:rFonts w:ascii="仿宋" w:hAnsi="仿宋" w:eastAsia="仿宋"/>
          <w:color w:val="auto"/>
          <w:highlight w:val="none"/>
        </w:rPr>
      </w:pPr>
      <w:r>
        <w:rPr>
          <w:rFonts w:hint="eastAsia" w:ascii="仿宋" w:hAnsi="仿宋" w:eastAsia="仿宋"/>
          <w:b/>
          <w:color w:val="auto"/>
          <w:highlight w:val="none"/>
        </w:rPr>
        <w:t xml:space="preserve">    </w:t>
      </w:r>
      <w:r>
        <w:rPr>
          <w:rFonts w:hint="eastAsia" w:hAnsi="仿宋_GB2312"/>
          <w:color w:val="auto"/>
          <w:kern w:val="0"/>
          <w:highlight w:val="none"/>
          <w:lang w:eastAsia="zh-CN"/>
        </w:rPr>
        <w:t>（十四）</w:t>
      </w:r>
      <w:r>
        <w:rPr>
          <w:rFonts w:hint="eastAsia" w:hAnsi="仿宋_GB2312"/>
          <w:color w:val="auto"/>
          <w:highlight w:val="none"/>
        </w:rPr>
        <w:t>申报项目化管理的各类的农业项目，原则上由储备项目库中择优选择。</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lang w:eastAsia="zh-CN"/>
        </w:rPr>
        <w:t>（十五）</w:t>
      </w:r>
      <w:r>
        <w:rPr>
          <w:rFonts w:hint="eastAsia" w:hAnsi="仿宋_GB2312"/>
          <w:color w:val="auto"/>
          <w:highlight w:val="none"/>
        </w:rPr>
        <w:t>项目申报。</w:t>
      </w:r>
      <w:r>
        <w:rPr>
          <w:rFonts w:hint="eastAsia" w:hAnsi="仿宋_GB2312"/>
          <w:color w:val="auto"/>
          <w:highlight w:val="none"/>
          <w:lang w:eastAsia="zh-CN"/>
        </w:rPr>
        <w:t>区农业农村和水利局</w:t>
      </w:r>
      <w:r>
        <w:rPr>
          <w:rFonts w:hint="eastAsia" w:hAnsi="仿宋_GB2312"/>
          <w:color w:val="auto"/>
          <w:highlight w:val="none"/>
        </w:rPr>
        <w:t>资金归口管理科站根据各类专项资金要求下发项目申报通知；各镇（街道）按照要求组织项目申报；项目申报单位按照申报要求，如实编制项目申报材料，包括《秀洲区农业项目申报表》（附件</w:t>
      </w:r>
      <w:r>
        <w:rPr>
          <w:rFonts w:hint="eastAsia" w:hAnsi="仿宋_GB2312"/>
          <w:color w:val="auto"/>
          <w:highlight w:val="none"/>
          <w:lang w:val="en-US" w:eastAsia="zh-CN"/>
        </w:rPr>
        <w:t>2</w:t>
      </w:r>
      <w:r>
        <w:rPr>
          <w:rFonts w:hint="eastAsia" w:hAnsi="仿宋_GB2312"/>
          <w:color w:val="auto"/>
          <w:highlight w:val="none"/>
        </w:rPr>
        <w:t>）、《秀洲区农业项目实施方案简表》（附件</w:t>
      </w:r>
      <w:r>
        <w:rPr>
          <w:rFonts w:hint="eastAsia" w:hAnsi="仿宋_GB2312"/>
          <w:color w:val="auto"/>
          <w:highlight w:val="none"/>
          <w:lang w:val="en-US" w:eastAsia="zh-CN"/>
        </w:rPr>
        <w:t>3</w:t>
      </w:r>
      <w:r>
        <w:rPr>
          <w:rFonts w:hint="eastAsia" w:hAnsi="仿宋_GB2312"/>
          <w:color w:val="auto"/>
          <w:highlight w:val="none"/>
        </w:rPr>
        <w:t>）、项目实施方案、项目建设内容平面图和相关施工设计图等，并对项目真实性作出承诺；项目申报材料由镇（街道）初审后上报区农业农村和水利局</w:t>
      </w:r>
      <w:r>
        <w:rPr>
          <w:rFonts w:hint="eastAsia" w:hAnsi="仿宋_GB2312"/>
          <w:color w:val="auto"/>
          <w:highlight w:val="none"/>
          <w:lang w:eastAsia="zh-CN"/>
        </w:rPr>
        <w:t>归口管理科站</w:t>
      </w:r>
      <w:r>
        <w:rPr>
          <w:rFonts w:hint="eastAsia" w:hAnsi="仿宋_GB2312"/>
          <w:color w:val="auto"/>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08" w:firstLineChars="200"/>
        <w:textAlignment w:val="auto"/>
        <w:rPr>
          <w:rFonts w:hAnsi="仿宋_GB2312"/>
          <w:color w:val="auto"/>
          <w:highlight w:val="none"/>
        </w:rPr>
      </w:pPr>
      <w:r>
        <w:rPr>
          <w:rFonts w:hint="eastAsia" w:hAnsi="仿宋_GB2312"/>
          <w:color w:val="auto"/>
          <w:spacing w:val="-6"/>
          <w:highlight w:val="none"/>
          <w:lang w:eastAsia="zh-CN"/>
        </w:rPr>
        <w:t>（十六）</w:t>
      </w:r>
      <w:r>
        <w:rPr>
          <w:rFonts w:hint="eastAsia" w:hAnsi="仿宋_GB2312"/>
          <w:color w:val="auto"/>
          <w:spacing w:val="-6"/>
          <w:highlight w:val="none"/>
        </w:rPr>
        <w:t>项目评审。资金归口管理科站牵头组织专家对申报项目进行评审。专家组原则上不少于5人（单数），</w:t>
      </w:r>
      <w:r>
        <w:rPr>
          <w:rFonts w:hint="eastAsia" w:hAnsi="仿宋_GB2312"/>
          <w:color w:val="auto"/>
          <w:highlight w:val="none"/>
        </w:rPr>
        <w:t>专家组根据专项资金的扶持方向和支持重点、项目的基础条件、建设的可行性和必要性等对项目提出评审意见，按资金项目类别进行综合评价并对评审项目进行排序。项目申报单位按照专家评审意见对申报资料进行完善。</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int="eastAsia" w:hAnsi="仿宋_GB2312" w:eastAsia="仿宋_GB2312"/>
          <w:color w:val="auto"/>
          <w:highlight w:val="none"/>
          <w:lang w:eastAsia="zh-CN"/>
        </w:rPr>
      </w:pPr>
      <w:r>
        <w:rPr>
          <w:rFonts w:hint="eastAsia" w:hAnsi="仿宋_GB2312"/>
          <w:color w:val="auto"/>
          <w:highlight w:val="none"/>
          <w:lang w:eastAsia="zh-CN"/>
        </w:rPr>
        <w:t>（十七）</w:t>
      </w:r>
      <w:r>
        <w:rPr>
          <w:rFonts w:hint="eastAsia" w:hAnsi="仿宋_GB2312"/>
          <w:color w:val="auto"/>
          <w:highlight w:val="none"/>
        </w:rPr>
        <w:t>项目立项。项目采用竞争性立项，资金归口管理科站根据专项资金总量和专家组评审意见等，提出拟立项项目名单及资金分配方案，经公示无异议</w:t>
      </w:r>
      <w:r>
        <w:rPr>
          <w:rFonts w:hint="eastAsia" w:hAnsi="仿宋_GB2312"/>
          <w:color w:val="auto"/>
          <w:highlight w:val="none"/>
          <w:lang w:eastAsia="zh-CN"/>
        </w:rPr>
        <w:t>由</w:t>
      </w:r>
      <w:r>
        <w:rPr>
          <w:rFonts w:hint="eastAsia" w:hAnsi="仿宋_GB2312"/>
          <w:color w:val="auto"/>
          <w:highlight w:val="none"/>
        </w:rPr>
        <w:t>区农业农村和水利局会同区财政局下达项目建设计划。</w:t>
      </w:r>
      <w:r>
        <w:rPr>
          <w:rFonts w:hint="eastAsia" w:hAnsi="仿宋_GB2312"/>
          <w:color w:val="auto"/>
          <w:highlight w:val="none"/>
          <w:lang w:eastAsia="zh-CN"/>
        </w:rPr>
        <w:t>对申请上级部门立项的专项资金项目，经公示无异议由</w:t>
      </w:r>
      <w:r>
        <w:rPr>
          <w:rFonts w:hint="eastAsia" w:hAnsi="仿宋_GB2312"/>
          <w:color w:val="auto"/>
          <w:highlight w:val="none"/>
        </w:rPr>
        <w:t>区农业农村和水利局会同区财政局</w:t>
      </w:r>
      <w:r>
        <w:rPr>
          <w:rFonts w:hint="eastAsia" w:hAnsi="仿宋_GB2312"/>
          <w:color w:val="auto"/>
          <w:highlight w:val="none"/>
          <w:lang w:eastAsia="zh-CN"/>
        </w:rPr>
        <w:t>行文上报。</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lang w:eastAsia="zh-CN"/>
        </w:rPr>
        <w:t>（十八）</w:t>
      </w:r>
      <w:r>
        <w:rPr>
          <w:rFonts w:hint="eastAsia" w:hAnsi="仿宋_GB2312"/>
          <w:color w:val="auto"/>
          <w:highlight w:val="none"/>
        </w:rPr>
        <w:t>项目实施单位的确定必须按照公开、公平、公正的原则，有以下情况之一的，不予立项：</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1.建设内容不符合专项资金的扶持方向；</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2.项目单位不具备规定的资格；</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3.</w:t>
      </w:r>
      <w:r>
        <w:rPr>
          <w:rFonts w:hint="eastAsia" w:hAnsi="仿宋_GB2312"/>
          <w:color w:val="auto"/>
          <w:highlight w:val="none"/>
          <w:lang w:eastAsia="zh-CN"/>
        </w:rPr>
        <w:t>违反</w:t>
      </w:r>
      <w:r>
        <w:rPr>
          <w:rFonts w:hint="eastAsia" w:hAnsi="仿宋_GB2312"/>
          <w:color w:val="auto"/>
          <w:highlight w:val="none"/>
        </w:rPr>
        <w:t>国家相关法律法规，近三年发生</w:t>
      </w:r>
      <w:r>
        <w:rPr>
          <w:rFonts w:hint="eastAsia" w:hAnsi="仿宋_GB2312"/>
          <w:color w:val="auto"/>
          <w:highlight w:val="none"/>
          <w:lang w:eastAsia="zh-CN"/>
        </w:rPr>
        <w:t>重大</w:t>
      </w:r>
      <w:r>
        <w:rPr>
          <w:rFonts w:hint="eastAsia" w:hAnsi="仿宋_GB2312"/>
          <w:color w:val="auto"/>
          <w:highlight w:val="none"/>
        </w:rPr>
        <w:t>农产品质量安全事故，或使用违禁投入品，或存在违法用地的；</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4.以往实施的项目执行不力，未能在规定时间内完成建设任务或未通过验收的。</w:t>
      </w:r>
    </w:p>
    <w:p>
      <w:pPr>
        <w:keepNext w:val="0"/>
        <w:keepLines w:val="0"/>
        <w:pageBreakBefore w:val="0"/>
        <w:numPr>
          <w:ilvl w:val="0"/>
          <w:numId w:val="0"/>
        </w:numPr>
        <w:tabs>
          <w:tab w:val="left" w:pos="0"/>
        </w:tabs>
        <w:kinsoku/>
        <w:wordWrap/>
        <w:overflowPunct/>
        <w:topLinePunct w:val="0"/>
        <w:autoSpaceDE/>
        <w:autoSpaceDN/>
        <w:bidi w:val="0"/>
        <w:snapToGrid w:val="0"/>
        <w:spacing w:line="560" w:lineRule="exact"/>
        <w:ind w:leftChars="0"/>
        <w:jc w:val="center"/>
        <w:textAlignment w:val="auto"/>
        <w:rPr>
          <w:rFonts w:ascii="黑体" w:hAnsi="黑体" w:eastAsia="黑体" w:cs="黑体"/>
          <w:bCs/>
          <w:color w:val="auto"/>
          <w:highlight w:val="none"/>
        </w:rPr>
      </w:pPr>
      <w:r>
        <w:rPr>
          <w:rFonts w:hint="eastAsia" w:ascii="黑体" w:hAnsi="黑体" w:eastAsia="黑体" w:cs="黑体"/>
          <w:bCs/>
          <w:color w:val="auto"/>
          <w:highlight w:val="none"/>
          <w:lang w:eastAsia="zh-CN"/>
        </w:rPr>
        <w:t>五</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项目组织实施与管理</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ascii="仿宋" w:hAnsi="仿宋" w:eastAsia="仿宋"/>
          <w:color w:val="auto"/>
          <w:highlight w:val="none"/>
        </w:rPr>
      </w:pPr>
      <w:r>
        <w:rPr>
          <w:rFonts w:hint="eastAsia" w:hAnsi="仿宋_GB2312"/>
          <w:color w:val="auto"/>
          <w:highlight w:val="none"/>
          <w:lang w:eastAsia="zh-CN"/>
        </w:rPr>
        <w:t>（十九）</w:t>
      </w:r>
      <w:r>
        <w:rPr>
          <w:rFonts w:hint="eastAsia" w:hAnsi="仿宋_GB2312"/>
          <w:color w:val="auto"/>
          <w:highlight w:val="none"/>
        </w:rPr>
        <w:t>项目建设计划下达后，</w:t>
      </w:r>
      <w:r>
        <w:rPr>
          <w:rFonts w:hint="eastAsia" w:hAnsi="仿宋_GB2312"/>
          <w:color w:val="auto"/>
          <w:highlight w:val="none"/>
          <w:lang w:eastAsia="zh-CN"/>
        </w:rPr>
        <w:t>区农业农村和水利局</w:t>
      </w:r>
      <w:r>
        <w:rPr>
          <w:rFonts w:hint="eastAsia" w:hAnsi="仿宋_GB2312"/>
          <w:color w:val="auto"/>
          <w:highlight w:val="none"/>
        </w:rPr>
        <w:t>项目归口管理科站和项目所在镇（街道）要确定项目管理负责人，加强对项目实施单位的业务培训、指导和督查，帮助项目实施单位解决在项目实施中遇到的困难，对发现的问题要及时向相关部门汇报。</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int="eastAsia" w:hAnsi="仿宋_GB2312"/>
          <w:color w:val="auto"/>
          <w:highlight w:val="none"/>
        </w:rPr>
      </w:pPr>
      <w:r>
        <w:rPr>
          <w:rFonts w:hint="eastAsia" w:hAnsi="仿宋_GB2312"/>
          <w:color w:val="auto"/>
          <w:highlight w:val="none"/>
          <w:lang w:eastAsia="zh-CN"/>
        </w:rPr>
        <w:t>（二十）</w:t>
      </w:r>
      <w:r>
        <w:rPr>
          <w:rFonts w:hint="eastAsia" w:hAnsi="仿宋_GB2312"/>
          <w:color w:val="auto"/>
          <w:highlight w:val="none"/>
        </w:rPr>
        <w:t>项目实施单位负责人对项目实施、质量、进度、资金使用等负总责，严格按照项目下达内容组织实施。项目实施过程中，不得擅自变更建设地点、内容、规模等</w:t>
      </w:r>
      <w:r>
        <w:rPr>
          <w:rFonts w:hint="eastAsia" w:hAnsi="仿宋_GB2312"/>
          <w:color w:val="auto"/>
          <w:highlight w:val="none"/>
          <w:lang w:eastAsia="zh-CN"/>
        </w:rPr>
        <w:t>。</w:t>
      </w:r>
      <w:r>
        <w:rPr>
          <w:rFonts w:hint="eastAsia" w:hAnsi="仿宋_GB2312"/>
          <w:color w:val="auto"/>
          <w:highlight w:val="none"/>
        </w:rPr>
        <w:t>如确需变更、调整或终止时</w:t>
      </w:r>
      <w:r>
        <w:rPr>
          <w:rFonts w:hint="eastAsia" w:hAnsi="仿宋_GB2312"/>
          <w:color w:val="auto"/>
          <w:highlight w:val="none"/>
          <w:lang w:eastAsia="zh-CN"/>
        </w:rPr>
        <w:t>，实施单位应及时向镇（街道）提出申请，镇（街道）踏勘审核后向区农业农村和水利局提出申请，经局项目归口管理科站调查核实，论证通过后发文批复</w:t>
      </w:r>
      <w:r>
        <w:rPr>
          <w:rFonts w:hint="eastAsia" w:hAnsi="仿宋_GB2312"/>
          <w:color w:val="auto"/>
          <w:highlight w:val="none"/>
        </w:rPr>
        <w:t>。</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ascii="仿宋" w:hAnsi="仿宋" w:eastAsia="仿宋"/>
          <w:color w:val="auto"/>
          <w:highlight w:val="none"/>
        </w:rPr>
      </w:pPr>
      <w:r>
        <w:rPr>
          <w:rFonts w:hint="eastAsia" w:hAnsi="仿宋_GB2312"/>
          <w:color w:val="auto"/>
          <w:highlight w:val="none"/>
          <w:lang w:val="en-US" w:eastAsia="zh-CN"/>
        </w:rPr>
        <w:t>(二十一）</w:t>
      </w:r>
      <w:r>
        <w:rPr>
          <w:rFonts w:hint="eastAsia" w:hAnsi="仿宋_GB2312"/>
          <w:color w:val="auto"/>
          <w:highlight w:val="none"/>
        </w:rPr>
        <w:t>镇（街道）要按照项目建设计划和实施方案的要求，加强项目日常管理和监督，认真组织实施，确保按时保质保量地完成。对项目实施过程中发现的问题要及时督促整改，并上报区农业农村和水利局。</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ascii="仿宋" w:hAnsi="仿宋" w:eastAsia="仿宋"/>
          <w:color w:val="auto"/>
          <w:highlight w:val="none"/>
          <w:lang w:eastAsia="zh-CN"/>
        </w:rPr>
        <w:t>（二十二）区农业农村和水利局</w:t>
      </w:r>
      <w:r>
        <w:rPr>
          <w:rFonts w:hint="eastAsia" w:hAnsi="仿宋_GB2312"/>
          <w:color w:val="auto"/>
          <w:highlight w:val="none"/>
        </w:rPr>
        <w:t>项目归口管理科站要加强项目业务指导、日常管理，要会同财政等相关部门对重点项目开展中期检查，督促项目建设单位规范项目建设，加快建设进度。</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lang w:eastAsia="zh-CN"/>
        </w:rPr>
        <w:t>（二十三）</w:t>
      </w:r>
      <w:r>
        <w:rPr>
          <w:rFonts w:hint="eastAsia" w:hAnsi="仿宋_GB2312"/>
          <w:color w:val="auto"/>
          <w:highlight w:val="none"/>
        </w:rPr>
        <w:t>项目建设完成后，由区农业农村和水利局或镇（街道）委托中介机构进行审价审计。</w:t>
      </w:r>
    </w:p>
    <w:p>
      <w:pPr>
        <w:keepNext w:val="0"/>
        <w:keepLines w:val="0"/>
        <w:pageBreakBefore w:val="0"/>
        <w:numPr>
          <w:ilvl w:val="0"/>
          <w:numId w:val="0"/>
        </w:numPr>
        <w:tabs>
          <w:tab w:val="left" w:pos="0"/>
        </w:tabs>
        <w:kinsoku/>
        <w:wordWrap/>
        <w:overflowPunct/>
        <w:topLinePunct w:val="0"/>
        <w:autoSpaceDE/>
        <w:autoSpaceDN/>
        <w:bidi w:val="0"/>
        <w:snapToGrid w:val="0"/>
        <w:spacing w:line="560" w:lineRule="exact"/>
        <w:ind w:leftChars="0"/>
        <w:jc w:val="center"/>
        <w:textAlignment w:val="auto"/>
        <w:rPr>
          <w:rFonts w:ascii="黑体" w:hAnsi="黑体" w:eastAsia="黑体" w:cs="黑体"/>
          <w:bCs/>
          <w:color w:val="auto"/>
          <w:highlight w:val="none"/>
        </w:rPr>
      </w:pPr>
      <w:r>
        <w:rPr>
          <w:rFonts w:hint="eastAsia" w:ascii="黑体" w:hAnsi="黑体" w:eastAsia="黑体" w:cs="黑体"/>
          <w:bCs/>
          <w:color w:val="auto"/>
          <w:highlight w:val="none"/>
          <w:lang w:eastAsia="zh-CN"/>
        </w:rPr>
        <w:t>六</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项目验收</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lang w:eastAsia="zh-CN"/>
        </w:rPr>
        <w:t>（二十四）</w:t>
      </w:r>
      <w:r>
        <w:rPr>
          <w:rFonts w:hint="eastAsia" w:hAnsi="仿宋_GB2312"/>
          <w:color w:val="auto"/>
          <w:highlight w:val="none"/>
        </w:rPr>
        <w:t>项目实施单位在项目实施完成后向所在镇（街道）提出书面验收申请，镇（街道）初验通过后报区农业农村和水利局申请验收。项目归口管理科站组织相关人员成立验收小组进行项目验收。</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验收小组由区农业农村和水利局业务科站专业人员组成，</w:t>
      </w:r>
      <w:r>
        <w:rPr>
          <w:rFonts w:hint="eastAsia" w:hAnsi="仿宋_GB2312"/>
          <w:color w:val="auto"/>
          <w:spacing w:val="-6"/>
          <w:highlight w:val="none"/>
        </w:rPr>
        <w:t>原则上不少于5人（单数），</w:t>
      </w:r>
      <w:r>
        <w:rPr>
          <w:rFonts w:hint="eastAsia" w:hAnsi="仿宋_GB2312"/>
          <w:color w:val="auto"/>
          <w:highlight w:val="none"/>
        </w:rPr>
        <w:t>分管领导担任组长。</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lang w:eastAsia="zh-CN"/>
        </w:rPr>
        <w:t>（二十五）</w:t>
      </w:r>
      <w:r>
        <w:rPr>
          <w:rFonts w:hint="eastAsia" w:hAnsi="仿宋_GB2312"/>
          <w:color w:val="auto"/>
          <w:highlight w:val="none"/>
        </w:rPr>
        <w:t>项目实施单位申请验收时应提供的资料包括：</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1.秀洲区农业项目验收表（附件</w:t>
      </w:r>
      <w:r>
        <w:rPr>
          <w:rFonts w:hint="eastAsia" w:hAnsi="仿宋_GB2312"/>
          <w:color w:val="auto"/>
          <w:highlight w:val="none"/>
          <w:lang w:val="en-US" w:eastAsia="zh-CN"/>
        </w:rPr>
        <w:t>4</w:t>
      </w:r>
      <w:r>
        <w:rPr>
          <w:rFonts w:hint="eastAsia" w:hAnsi="仿宋_GB2312"/>
          <w:color w:val="auto"/>
          <w:highlight w:val="none"/>
        </w:rPr>
        <w:t>）；</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2.项目总结；</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3.项目申报资料；</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4.项目立项文件或调整批复文件；</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5.</w:t>
      </w:r>
      <w:r>
        <w:rPr>
          <w:rFonts w:hint="eastAsia" w:hAnsi="仿宋_GB2312"/>
          <w:color w:val="auto"/>
          <w:highlight w:val="none"/>
          <w:lang w:eastAsia="zh-CN"/>
        </w:rPr>
        <w:t>项目设备采购合同、工程建设</w:t>
      </w:r>
      <w:r>
        <w:rPr>
          <w:rFonts w:hint="eastAsia" w:hAnsi="仿宋_GB2312"/>
          <w:color w:val="auto"/>
          <w:highlight w:val="none"/>
        </w:rPr>
        <w:t>合同、工程竣工图和竣工验收单等施工资料；</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6.项目财务资料，项目审价或审计报告；</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7.项目建设前、中、后对比照片，宣传资料等;</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rPr>
        <w:t>8.其他相关</w:t>
      </w:r>
      <w:r>
        <w:rPr>
          <w:rFonts w:hint="eastAsia" w:hAnsi="仿宋_GB2312"/>
          <w:bCs/>
          <w:color w:val="auto"/>
          <w:highlight w:val="none"/>
        </w:rPr>
        <w:t>佐证</w:t>
      </w:r>
      <w:r>
        <w:rPr>
          <w:rFonts w:hint="eastAsia" w:hAnsi="仿宋_GB2312"/>
          <w:color w:val="auto"/>
          <w:highlight w:val="none"/>
        </w:rPr>
        <w:t>材料。</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lang w:eastAsia="zh-CN"/>
        </w:rPr>
        <w:t>（二十六）</w:t>
      </w:r>
      <w:r>
        <w:rPr>
          <w:rFonts w:hint="eastAsia" w:hAnsi="仿宋_GB2312"/>
          <w:color w:val="auto"/>
          <w:highlight w:val="none"/>
        </w:rPr>
        <w:t>项目验收的主要内容：</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hAnsi="仿宋_GB2312" w:eastAsia="仿宋_GB2312"/>
          <w:color w:val="auto"/>
          <w:highlight w:val="none"/>
          <w:lang w:eastAsia="zh-CN"/>
        </w:rPr>
      </w:pPr>
      <w:r>
        <w:rPr>
          <w:rFonts w:hint="eastAsia" w:hAnsi="仿宋_GB2312"/>
          <w:color w:val="auto"/>
          <w:highlight w:val="none"/>
        </w:rPr>
        <w:t>1.</w:t>
      </w:r>
      <w:r>
        <w:rPr>
          <w:rFonts w:hint="eastAsia" w:ascii="仿宋_GB2312" w:hAnsi="宋体" w:eastAsia="仿宋_GB2312"/>
          <w:color w:val="auto"/>
          <w:sz w:val="32"/>
          <w:szCs w:val="32"/>
          <w:highlight w:val="none"/>
        </w:rPr>
        <w:t>项目建设内容是否与下达的</w:t>
      </w:r>
      <w:r>
        <w:rPr>
          <w:rFonts w:hint="eastAsia" w:hAnsi="宋体"/>
          <w:color w:val="auto"/>
          <w:sz w:val="32"/>
          <w:szCs w:val="32"/>
          <w:highlight w:val="none"/>
          <w:lang w:eastAsia="zh-CN"/>
        </w:rPr>
        <w:t>建设</w:t>
      </w:r>
      <w:r>
        <w:rPr>
          <w:rFonts w:hint="eastAsia" w:ascii="仿宋_GB2312" w:hAnsi="宋体" w:eastAsia="仿宋_GB2312"/>
          <w:color w:val="auto"/>
          <w:sz w:val="32"/>
          <w:szCs w:val="32"/>
          <w:highlight w:val="none"/>
        </w:rPr>
        <w:t>计划</w:t>
      </w:r>
      <w:r>
        <w:rPr>
          <w:rFonts w:hint="eastAsia" w:hAnsi="宋体"/>
          <w:color w:val="auto"/>
          <w:sz w:val="32"/>
          <w:szCs w:val="32"/>
          <w:highlight w:val="none"/>
          <w:lang w:eastAsia="zh-CN"/>
        </w:rPr>
        <w:t>或</w:t>
      </w:r>
      <w:r>
        <w:rPr>
          <w:rFonts w:hint="eastAsia" w:ascii="仿宋_GB2312" w:hAnsi="宋体" w:eastAsia="仿宋_GB2312"/>
          <w:color w:val="auto"/>
          <w:sz w:val="32"/>
          <w:szCs w:val="32"/>
          <w:highlight w:val="none"/>
        </w:rPr>
        <w:t>批复相符，是否按计划完成</w:t>
      </w:r>
      <w:r>
        <w:rPr>
          <w:rFonts w:hint="eastAsia" w:hAnsi="仿宋_GB2312"/>
          <w:color w:val="auto"/>
          <w:highlight w:val="none"/>
          <w:lang w:eastAsia="zh-CN"/>
        </w:rPr>
        <w:t>。</w:t>
      </w:r>
      <w:r>
        <w:rPr>
          <w:rFonts w:hint="eastAsia" w:hAnsi="仿宋_GB2312"/>
          <w:color w:val="auto"/>
          <w:highlight w:val="none"/>
        </w:rPr>
        <w:t>对</w:t>
      </w:r>
      <w:r>
        <w:rPr>
          <w:rFonts w:hint="eastAsia" w:hAnsi="仿宋_GB2312"/>
          <w:color w:val="auto"/>
          <w:highlight w:val="none"/>
          <w:lang w:eastAsia="zh-CN"/>
        </w:rPr>
        <w:t>主体</w:t>
      </w:r>
      <w:r>
        <w:rPr>
          <w:rFonts w:hint="eastAsia" w:hAnsi="仿宋_GB2312"/>
          <w:color w:val="auto"/>
          <w:highlight w:val="none"/>
        </w:rPr>
        <w:t>类项目要求各分项建设内容达到建设计划的95%以上、</w:t>
      </w:r>
      <w:r>
        <w:rPr>
          <w:rFonts w:hint="eastAsia" w:hAnsi="仿宋_GB2312"/>
          <w:color w:val="auto"/>
          <w:highlight w:val="none"/>
          <w:lang w:eastAsia="zh-CN"/>
        </w:rPr>
        <w:t>各分项审定</w:t>
      </w:r>
      <w:r>
        <w:rPr>
          <w:rFonts w:hint="eastAsia" w:hAnsi="仿宋_GB2312"/>
          <w:color w:val="auto"/>
          <w:highlight w:val="none"/>
        </w:rPr>
        <w:t>投资额达到建设计划的90%以上，对公益类项目要求各分项建设内容</w:t>
      </w:r>
      <w:r>
        <w:rPr>
          <w:rFonts w:hint="eastAsia" w:hAnsi="仿宋_GB2312"/>
          <w:color w:val="auto"/>
          <w:highlight w:val="none"/>
          <w:lang w:eastAsia="zh-CN"/>
        </w:rPr>
        <w:t>和审定投资额均达到</w:t>
      </w:r>
      <w:r>
        <w:rPr>
          <w:rFonts w:hint="eastAsia" w:hAnsi="仿宋_GB2312"/>
          <w:color w:val="auto"/>
          <w:highlight w:val="none"/>
        </w:rPr>
        <w:t>建设计划的85%以上</w:t>
      </w:r>
      <w:r>
        <w:rPr>
          <w:rFonts w:hint="eastAsia" w:hAnsi="仿宋_GB2312"/>
          <w:color w:val="auto"/>
          <w:highlight w:val="none"/>
          <w:lang w:eastAsia="zh-CN"/>
        </w:rPr>
        <w:t>；</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2.项目建设进度;</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3.项目实施达到的预期效果和效益指标等;</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4.项目工程和财务等台账资料齐全、规范；</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5.其他需要验收的内容。</w:t>
      </w:r>
    </w:p>
    <w:p>
      <w:pPr>
        <w:keepNext w:val="0"/>
        <w:keepLines w:val="0"/>
        <w:pageBreakBefore w:val="0"/>
        <w:kinsoku/>
        <w:wordWrap/>
        <w:overflowPunct/>
        <w:topLinePunct w:val="0"/>
        <w:autoSpaceDE/>
        <w:autoSpaceDN/>
        <w:bidi w:val="0"/>
        <w:spacing w:line="560" w:lineRule="exact"/>
        <w:ind w:firstLine="632" w:firstLineChars="200"/>
        <w:textAlignment w:val="auto"/>
        <w:rPr>
          <w:rFonts w:ascii="仿宋" w:hAnsi="仿宋" w:eastAsia="仿宋"/>
          <w:color w:val="auto"/>
          <w:highlight w:val="none"/>
        </w:rPr>
      </w:pPr>
      <w:r>
        <w:rPr>
          <w:rFonts w:hint="eastAsia" w:hAnsi="仿宋_GB2312"/>
          <w:color w:val="auto"/>
          <w:highlight w:val="none"/>
          <w:lang w:eastAsia="zh-CN"/>
        </w:rPr>
        <w:t>（二十七）</w:t>
      </w:r>
      <w:r>
        <w:rPr>
          <w:rFonts w:hint="eastAsia" w:hAnsi="仿宋_GB2312"/>
          <w:color w:val="auto"/>
          <w:highlight w:val="none"/>
        </w:rPr>
        <w:t>验收组通过听取汇报、实地查看、翻阅资料、查验凭证等，对项目进行检查验收。对符合验收要求，通过验收的项目出具验收意见；对不符合验收要求的，提出整改意见，限期整改后组织验收；对无法整改或整改后仍达不到项目验收要求的，终止项目实施并收回已补财政资金。</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b/>
          <w:color w:val="auto"/>
          <w:highlight w:val="none"/>
        </w:rPr>
      </w:pPr>
      <w:r>
        <w:rPr>
          <w:rFonts w:hint="eastAsia" w:hAnsi="仿宋_GB2312"/>
          <w:b/>
          <w:color w:val="auto"/>
          <w:highlight w:val="none"/>
        </w:rPr>
        <w:t>对验收通过项目结果运用：</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对</w:t>
      </w:r>
      <w:r>
        <w:rPr>
          <w:rFonts w:hint="eastAsia" w:hAnsi="仿宋_GB2312"/>
          <w:color w:val="auto"/>
          <w:highlight w:val="none"/>
          <w:lang w:eastAsia="zh-CN"/>
        </w:rPr>
        <w:t>主体</w:t>
      </w:r>
      <w:r>
        <w:rPr>
          <w:rFonts w:hint="eastAsia" w:hAnsi="仿宋_GB2312"/>
          <w:color w:val="auto"/>
          <w:highlight w:val="none"/>
        </w:rPr>
        <w:t>类项目：如有分项</w:t>
      </w:r>
      <w:r>
        <w:rPr>
          <w:rFonts w:hint="eastAsia" w:hAnsi="仿宋_GB2312"/>
          <w:color w:val="auto"/>
          <w:highlight w:val="none"/>
          <w:lang w:eastAsia="zh-CN"/>
        </w:rPr>
        <w:t>审定</w:t>
      </w:r>
      <w:r>
        <w:rPr>
          <w:rFonts w:hint="eastAsia" w:hAnsi="仿宋_GB2312"/>
          <w:color w:val="auto"/>
          <w:highlight w:val="none"/>
        </w:rPr>
        <w:t>投资额未达到9</w:t>
      </w:r>
      <w:r>
        <w:rPr>
          <w:rFonts w:hint="eastAsia" w:hAnsi="仿宋_GB2312"/>
          <w:color w:val="auto"/>
          <w:highlight w:val="none"/>
          <w:lang w:val="en-US" w:eastAsia="zh-CN"/>
        </w:rPr>
        <w:t>0</w:t>
      </w:r>
      <w:r>
        <w:rPr>
          <w:rFonts w:hint="eastAsia" w:hAnsi="仿宋_GB2312"/>
          <w:color w:val="auto"/>
          <w:highlight w:val="none"/>
        </w:rPr>
        <w:t>%以上的，对该分项按投资</w:t>
      </w:r>
      <w:r>
        <w:rPr>
          <w:rFonts w:hint="eastAsia" w:hAnsi="仿宋_GB2312"/>
          <w:color w:val="auto"/>
          <w:highlight w:val="none"/>
          <w:lang w:eastAsia="zh-CN"/>
        </w:rPr>
        <w:t>计划</w:t>
      </w:r>
      <w:r>
        <w:rPr>
          <w:rFonts w:hint="eastAsia" w:hAnsi="仿宋_GB2312"/>
          <w:color w:val="auto"/>
          <w:highlight w:val="none"/>
        </w:rPr>
        <w:t>完成比例折算核减补助资金。</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highlight w:val="none"/>
        </w:rPr>
        <w:t>对公益类项目：如有分项</w:t>
      </w:r>
      <w:r>
        <w:rPr>
          <w:rFonts w:hint="eastAsia" w:hAnsi="仿宋_GB2312"/>
          <w:color w:val="auto"/>
          <w:highlight w:val="none"/>
          <w:lang w:eastAsia="zh-CN"/>
        </w:rPr>
        <w:t>审定</w:t>
      </w:r>
      <w:r>
        <w:rPr>
          <w:rFonts w:hint="eastAsia" w:hAnsi="仿宋_GB2312"/>
          <w:color w:val="auto"/>
          <w:highlight w:val="none"/>
        </w:rPr>
        <w:t>投资额未达到</w:t>
      </w:r>
      <w:r>
        <w:rPr>
          <w:rFonts w:hint="eastAsia" w:hAnsi="仿宋_GB2312"/>
          <w:color w:val="auto"/>
          <w:highlight w:val="none"/>
          <w:lang w:val="en-US" w:eastAsia="zh-CN"/>
        </w:rPr>
        <w:t>85</w:t>
      </w:r>
      <w:r>
        <w:rPr>
          <w:rFonts w:hint="eastAsia" w:hAnsi="仿宋_GB2312"/>
          <w:color w:val="auto"/>
          <w:highlight w:val="none"/>
        </w:rPr>
        <w:t>%以上的，对该分项按投资</w:t>
      </w:r>
      <w:r>
        <w:rPr>
          <w:rFonts w:hint="eastAsia" w:hAnsi="仿宋_GB2312"/>
          <w:color w:val="auto"/>
          <w:highlight w:val="none"/>
          <w:lang w:eastAsia="zh-CN"/>
        </w:rPr>
        <w:t>计划</w:t>
      </w:r>
      <w:r>
        <w:rPr>
          <w:rFonts w:hint="eastAsia" w:hAnsi="仿宋_GB2312"/>
          <w:color w:val="auto"/>
          <w:highlight w:val="none"/>
        </w:rPr>
        <w:t>完成比例折算核减补助资金。</w:t>
      </w:r>
    </w:p>
    <w:p>
      <w:pPr>
        <w:keepNext w:val="0"/>
        <w:keepLines w:val="0"/>
        <w:pageBreakBefore w:val="0"/>
        <w:kinsoku/>
        <w:wordWrap/>
        <w:overflowPunct/>
        <w:topLinePunct w:val="0"/>
        <w:autoSpaceDE/>
        <w:autoSpaceDN/>
        <w:bidi w:val="0"/>
        <w:spacing w:line="560" w:lineRule="exact"/>
        <w:textAlignment w:val="auto"/>
        <w:rPr>
          <w:rFonts w:hAnsi="仿宋_GB2312"/>
          <w:color w:val="auto"/>
          <w:kern w:val="0"/>
          <w:highlight w:val="none"/>
        </w:rPr>
      </w:pPr>
      <w:r>
        <w:rPr>
          <w:rFonts w:hint="eastAsia" w:ascii="仿宋" w:hAnsi="仿宋" w:eastAsia="仿宋"/>
          <w:color w:val="auto"/>
          <w:highlight w:val="none"/>
        </w:rPr>
        <w:t xml:space="preserve">    </w:t>
      </w:r>
      <w:r>
        <w:rPr>
          <w:rFonts w:hint="eastAsia" w:ascii="仿宋" w:hAnsi="仿宋" w:eastAsia="仿宋"/>
          <w:color w:val="auto"/>
          <w:highlight w:val="none"/>
          <w:lang w:eastAsia="zh-CN"/>
        </w:rPr>
        <w:t>（二十八）</w:t>
      </w:r>
      <w:r>
        <w:rPr>
          <w:rFonts w:hint="eastAsia" w:hAnsi="仿宋_GB2312"/>
          <w:color w:val="auto"/>
          <w:kern w:val="0"/>
          <w:highlight w:val="none"/>
        </w:rPr>
        <w:t>对有下列情形之一的，验收不予通过并</w:t>
      </w:r>
      <w:r>
        <w:rPr>
          <w:rFonts w:hint="eastAsia" w:hAnsi="仿宋_GB2312"/>
          <w:color w:val="auto"/>
          <w:highlight w:val="none"/>
        </w:rPr>
        <w:t>取消其三年内财政补助项目申报资格</w:t>
      </w:r>
      <w:r>
        <w:rPr>
          <w:rFonts w:hint="eastAsia" w:hAnsi="仿宋_GB2312"/>
          <w:color w:val="auto"/>
          <w:kern w:val="0"/>
          <w:highlight w:val="none"/>
        </w:rPr>
        <w:t>。</w:t>
      </w:r>
    </w:p>
    <w:p>
      <w:pPr>
        <w:keepNext w:val="0"/>
        <w:keepLines w:val="0"/>
        <w:pageBreakBefore w:val="0"/>
        <w:kinsoku/>
        <w:wordWrap/>
        <w:overflowPunct/>
        <w:topLinePunct w:val="0"/>
        <w:autoSpaceDE/>
        <w:autoSpaceDN/>
        <w:bidi w:val="0"/>
        <w:spacing w:line="560" w:lineRule="exact"/>
        <w:ind w:firstLine="626" w:firstLineChars="198"/>
        <w:jc w:val="both"/>
        <w:textAlignment w:val="auto"/>
        <w:rPr>
          <w:rFonts w:hAnsi="仿宋_GB2312"/>
          <w:color w:val="auto"/>
          <w:kern w:val="0"/>
          <w:highlight w:val="none"/>
        </w:rPr>
      </w:pPr>
      <w:r>
        <w:rPr>
          <w:rFonts w:hint="eastAsia" w:hAnsi="仿宋_GB2312"/>
          <w:color w:val="auto"/>
          <w:kern w:val="0"/>
          <w:highlight w:val="none"/>
        </w:rPr>
        <w:t>1.</w:t>
      </w:r>
      <w:r>
        <w:rPr>
          <w:rFonts w:hint="eastAsia" w:hAnsi="仿宋_GB2312"/>
          <w:color w:val="auto"/>
          <w:highlight w:val="none"/>
        </w:rPr>
        <w:t>在项目实施过程中通过虚假合同、虚开发票、虚列支出、虚增工程量等方式弄虚作假的；</w:t>
      </w:r>
    </w:p>
    <w:p>
      <w:pPr>
        <w:keepNext w:val="0"/>
        <w:keepLines w:val="0"/>
        <w:pageBreakBefore w:val="0"/>
        <w:kinsoku/>
        <w:wordWrap/>
        <w:overflowPunct/>
        <w:topLinePunct w:val="0"/>
        <w:autoSpaceDE/>
        <w:autoSpaceDN/>
        <w:bidi w:val="0"/>
        <w:spacing w:line="560" w:lineRule="exact"/>
        <w:ind w:firstLine="626" w:firstLineChars="198"/>
        <w:jc w:val="both"/>
        <w:textAlignment w:val="auto"/>
        <w:rPr>
          <w:rFonts w:hAnsi="仿宋_GB2312"/>
          <w:color w:val="auto"/>
          <w:kern w:val="0"/>
          <w:highlight w:val="none"/>
        </w:rPr>
      </w:pPr>
      <w:r>
        <w:rPr>
          <w:rFonts w:hint="eastAsia" w:hAnsi="仿宋_GB2312"/>
          <w:color w:val="auto"/>
          <w:kern w:val="0"/>
          <w:highlight w:val="none"/>
        </w:rPr>
        <w:t>2.恶意欠缴土地流转费的；</w:t>
      </w:r>
    </w:p>
    <w:p>
      <w:pPr>
        <w:keepNext w:val="0"/>
        <w:keepLines w:val="0"/>
        <w:pageBreakBefore w:val="0"/>
        <w:kinsoku/>
        <w:wordWrap/>
        <w:overflowPunct/>
        <w:topLinePunct w:val="0"/>
        <w:autoSpaceDE/>
        <w:autoSpaceDN/>
        <w:bidi w:val="0"/>
        <w:spacing w:line="560" w:lineRule="exact"/>
        <w:ind w:firstLine="626" w:firstLineChars="198"/>
        <w:jc w:val="both"/>
        <w:textAlignment w:val="auto"/>
        <w:rPr>
          <w:rFonts w:hAnsi="仿宋_GB2312"/>
          <w:color w:val="auto"/>
          <w:kern w:val="0"/>
          <w:highlight w:val="none"/>
        </w:rPr>
      </w:pPr>
      <w:r>
        <w:rPr>
          <w:rFonts w:hint="eastAsia" w:hAnsi="仿宋_GB2312"/>
          <w:color w:val="auto"/>
          <w:kern w:val="0"/>
          <w:highlight w:val="none"/>
        </w:rPr>
        <w:t>3.</w:t>
      </w:r>
      <w:r>
        <w:rPr>
          <w:rFonts w:hint="eastAsia" w:hAnsi="仿宋_GB2312"/>
          <w:color w:val="auto"/>
          <w:kern w:val="0"/>
          <w:highlight w:val="none"/>
          <w:lang w:eastAsia="zh-CN"/>
        </w:rPr>
        <w:t>项目建设期间</w:t>
      </w:r>
      <w:r>
        <w:rPr>
          <w:rFonts w:hint="eastAsia" w:hAnsi="仿宋_GB2312"/>
          <w:color w:val="auto"/>
          <w:kern w:val="0"/>
          <w:highlight w:val="none"/>
        </w:rPr>
        <w:t>发生</w:t>
      </w:r>
      <w:r>
        <w:rPr>
          <w:rFonts w:hint="eastAsia" w:hAnsi="仿宋_GB2312"/>
          <w:color w:val="auto"/>
          <w:kern w:val="0"/>
          <w:highlight w:val="none"/>
          <w:lang w:eastAsia="zh-CN"/>
        </w:rPr>
        <w:t>重大</w:t>
      </w:r>
      <w:r>
        <w:rPr>
          <w:rFonts w:hint="eastAsia" w:hAnsi="仿宋_GB2312"/>
          <w:color w:val="auto"/>
          <w:kern w:val="0"/>
          <w:highlight w:val="none"/>
        </w:rPr>
        <w:t>农产品质量安全事故</w:t>
      </w:r>
      <w:r>
        <w:rPr>
          <w:rFonts w:hint="eastAsia" w:hAnsi="仿宋_GB2312"/>
          <w:color w:val="auto"/>
          <w:kern w:val="0"/>
          <w:highlight w:val="none"/>
          <w:lang w:eastAsia="zh-CN"/>
        </w:rPr>
        <w:t>等被依法查处</w:t>
      </w:r>
      <w:r>
        <w:rPr>
          <w:rFonts w:hint="eastAsia" w:hAnsi="仿宋_GB2312"/>
          <w:color w:val="auto"/>
          <w:kern w:val="0"/>
          <w:highlight w:val="none"/>
        </w:rPr>
        <w:t>的；</w:t>
      </w:r>
    </w:p>
    <w:p>
      <w:pPr>
        <w:keepNext w:val="0"/>
        <w:keepLines w:val="0"/>
        <w:pageBreakBefore w:val="0"/>
        <w:kinsoku/>
        <w:wordWrap/>
        <w:overflowPunct/>
        <w:topLinePunct w:val="0"/>
        <w:autoSpaceDE/>
        <w:autoSpaceDN/>
        <w:bidi w:val="0"/>
        <w:spacing w:line="560" w:lineRule="exact"/>
        <w:ind w:firstLine="626" w:firstLineChars="198"/>
        <w:jc w:val="left"/>
        <w:textAlignment w:val="auto"/>
        <w:rPr>
          <w:rFonts w:hAnsi="仿宋_GB2312"/>
          <w:color w:val="auto"/>
          <w:highlight w:val="none"/>
        </w:rPr>
      </w:pPr>
      <w:r>
        <w:rPr>
          <w:rFonts w:hint="eastAsia" w:hAnsi="仿宋_GB2312"/>
          <w:color w:val="auto"/>
          <w:highlight w:val="none"/>
        </w:rPr>
        <w:t>4.其它违法违规情况的。</w:t>
      </w:r>
    </w:p>
    <w:p>
      <w:pPr>
        <w:keepNext w:val="0"/>
        <w:keepLines w:val="0"/>
        <w:pageBreakBefore w:val="0"/>
        <w:numPr>
          <w:ilvl w:val="0"/>
          <w:numId w:val="0"/>
        </w:numPr>
        <w:tabs>
          <w:tab w:val="left" w:pos="0"/>
        </w:tabs>
        <w:kinsoku/>
        <w:wordWrap/>
        <w:overflowPunct/>
        <w:topLinePunct w:val="0"/>
        <w:autoSpaceDE/>
        <w:autoSpaceDN/>
        <w:bidi w:val="0"/>
        <w:snapToGrid w:val="0"/>
        <w:spacing w:line="560" w:lineRule="exact"/>
        <w:ind w:leftChars="0"/>
        <w:jc w:val="center"/>
        <w:textAlignment w:val="auto"/>
        <w:rPr>
          <w:rFonts w:ascii="黑体" w:hAnsi="黑体" w:eastAsia="黑体" w:cs="黑体"/>
          <w:bCs/>
          <w:color w:val="auto"/>
          <w:highlight w:val="none"/>
        </w:rPr>
      </w:pPr>
      <w:r>
        <w:rPr>
          <w:rFonts w:hint="eastAsia" w:ascii="黑体" w:hAnsi="黑体" w:eastAsia="黑体" w:cs="黑体"/>
          <w:bCs/>
          <w:color w:val="auto"/>
          <w:highlight w:val="none"/>
          <w:lang w:eastAsia="zh-CN"/>
        </w:rPr>
        <w:t>七</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资金管理</w:t>
      </w:r>
    </w:p>
    <w:p>
      <w:pPr>
        <w:keepNext w:val="0"/>
        <w:keepLines w:val="0"/>
        <w:pageBreakBefore w:val="0"/>
        <w:kinsoku/>
        <w:wordWrap/>
        <w:overflowPunct/>
        <w:topLinePunct w:val="0"/>
        <w:autoSpaceDE/>
        <w:autoSpaceDN/>
        <w:bidi w:val="0"/>
        <w:snapToGrid w:val="0"/>
        <w:spacing w:line="560" w:lineRule="exact"/>
        <w:ind w:firstLine="620" w:firstLineChars="196"/>
        <w:jc w:val="both"/>
        <w:textAlignment w:val="auto"/>
        <w:rPr>
          <w:rFonts w:hAnsi="仿宋_GB2312"/>
          <w:color w:val="auto"/>
          <w:highlight w:val="none"/>
        </w:rPr>
      </w:pPr>
      <w:r>
        <w:rPr>
          <w:rFonts w:hint="eastAsia" w:hAnsi="仿宋_GB2312"/>
          <w:color w:val="auto"/>
          <w:highlight w:val="none"/>
          <w:lang w:eastAsia="zh-CN"/>
        </w:rPr>
        <w:t>（二十九）</w:t>
      </w:r>
      <w:r>
        <w:rPr>
          <w:rFonts w:hint="eastAsia" w:hAnsi="仿宋_GB2312"/>
          <w:color w:val="auto"/>
          <w:highlight w:val="none"/>
        </w:rPr>
        <w:t>原则上在上级资金和工作任务（任务清单）文件下达后4个月内，完成具体项目立项</w:t>
      </w:r>
      <w:r>
        <w:rPr>
          <w:rFonts w:hint="default" w:hAnsi="仿宋_GB2312"/>
          <w:color w:val="auto"/>
          <w:highlight w:val="none"/>
        </w:rPr>
        <w:t>或</w:t>
      </w:r>
      <w:r>
        <w:rPr>
          <w:rFonts w:hint="eastAsia" w:hAnsi="仿宋_GB2312"/>
          <w:color w:val="auto"/>
          <w:highlight w:val="none"/>
        </w:rPr>
        <w:t>报备工作。</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color w:val="auto"/>
          <w:highlight w:val="none"/>
        </w:rPr>
      </w:pPr>
      <w:r>
        <w:rPr>
          <w:rFonts w:hint="eastAsia" w:hAnsi="仿宋_GB2312"/>
          <w:color w:val="auto"/>
          <w:kern w:val="0"/>
          <w:highlight w:val="none"/>
          <w:lang w:eastAsia="zh-CN"/>
        </w:rPr>
        <w:t>（三十）</w:t>
      </w:r>
      <w:r>
        <w:rPr>
          <w:rFonts w:hint="eastAsia" w:hAnsi="仿宋_GB2312"/>
          <w:color w:val="auto"/>
          <w:kern w:val="0"/>
          <w:highlight w:val="none"/>
        </w:rPr>
        <w:t>项目实施单位要建立健全财务管理制度和会计核算制度，</w:t>
      </w:r>
      <w:r>
        <w:rPr>
          <w:rFonts w:hint="eastAsia" w:hAnsi="仿宋_GB2312"/>
          <w:color w:val="auto"/>
          <w:highlight w:val="none"/>
        </w:rPr>
        <w:t>做到专项核算，专款专用。大额资金应实行</w:t>
      </w:r>
      <w:r>
        <w:rPr>
          <w:rFonts w:hint="eastAsia" w:hAnsi="仿宋_GB2312"/>
          <w:color w:val="auto"/>
          <w:highlight w:val="none"/>
          <w:lang w:eastAsia="zh-CN"/>
        </w:rPr>
        <w:t>转账</w:t>
      </w:r>
      <w:r>
        <w:rPr>
          <w:rFonts w:hint="eastAsia" w:hAnsi="仿宋_GB2312"/>
          <w:color w:val="auto"/>
          <w:highlight w:val="none"/>
        </w:rPr>
        <w:t>支付，支付凭证必须合法有效。</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highlight w:val="none"/>
        </w:rPr>
      </w:pPr>
      <w:r>
        <w:rPr>
          <w:rFonts w:hint="eastAsia" w:hAnsi="仿宋_GB2312"/>
          <w:color w:val="auto"/>
          <w:highlight w:val="none"/>
          <w:lang w:eastAsia="zh-CN"/>
        </w:rPr>
        <w:t>（三十一）</w:t>
      </w:r>
      <w:r>
        <w:rPr>
          <w:rFonts w:hint="eastAsia" w:hAnsi="仿宋_GB2312"/>
          <w:color w:val="auto"/>
          <w:highlight w:val="none"/>
        </w:rPr>
        <w:t>项目立项后，项目实施单位要及时落实项目资金。在安全</w:t>
      </w:r>
      <w:r>
        <w:rPr>
          <w:rFonts w:hAnsi="仿宋_GB2312"/>
          <w:color w:val="auto"/>
          <w:highlight w:val="none"/>
        </w:rPr>
        <w:t>高效前提下，分类推进资金尽早兑现、尽早发挥效能，</w:t>
      </w:r>
      <w:r>
        <w:rPr>
          <w:rFonts w:hint="eastAsia" w:hAnsi="仿宋_GB2312"/>
          <w:color w:val="auto"/>
          <w:highlight w:val="none"/>
        </w:rPr>
        <w:t>可实行立项预拨、按进度拨付、完成兑现等方式拨付补助资金。</w:t>
      </w:r>
    </w:p>
    <w:p>
      <w:pPr>
        <w:pStyle w:val="11"/>
        <w:keepNext w:val="0"/>
        <w:keepLines w:val="0"/>
        <w:pageBreakBefore w:val="0"/>
        <w:kinsoku/>
        <w:wordWrap/>
        <w:overflowPunct/>
        <w:topLinePunct w:val="0"/>
        <w:autoSpaceDE/>
        <w:autoSpaceDN/>
        <w:bidi w:val="0"/>
        <w:snapToGrid w:val="0"/>
        <w:spacing w:beforeAutospacing="0" w:afterAutospacing="0" w:line="560" w:lineRule="exact"/>
        <w:ind w:firstLine="640"/>
        <w:jc w:val="both"/>
        <w:textAlignment w:val="auto"/>
        <w:rPr>
          <w:rFonts w:hAnsi="仿宋_GB2312" w:cs="仿宋_GB2312"/>
          <w:color w:val="auto"/>
          <w:sz w:val="32"/>
          <w:highlight w:val="none"/>
        </w:rPr>
      </w:pPr>
      <w:r>
        <w:rPr>
          <w:rFonts w:hint="eastAsia" w:hAnsi="仿宋_GB2312" w:cs="仿宋_GB2312"/>
          <w:color w:val="auto"/>
          <w:kern w:val="2"/>
          <w:sz w:val="32"/>
          <w:highlight w:val="none"/>
          <w:lang w:eastAsia="zh-CN"/>
        </w:rPr>
        <w:t>（三十二）</w:t>
      </w:r>
      <w:r>
        <w:rPr>
          <w:rFonts w:hint="eastAsia" w:hAnsi="仿宋_GB2312" w:cs="仿宋_GB2312"/>
          <w:color w:val="auto"/>
          <w:kern w:val="2"/>
          <w:sz w:val="32"/>
          <w:highlight w:val="none"/>
        </w:rPr>
        <w:t>切实加强各专项结转结余资金管理。对相关专项结转结余资金要按规定尽快使用或收回统筹安排；对已分配到部门的资金并结转两年以上的结余资金，由区财政局收回统筹使用；结转未满两年的属于指导性任务的补助资金在落实相关政策、完成有关任务的前提下，可结合实际按照集中财力办大事的原则，及时提出统筹意见，经区财政局复核在专项资金扶持范围内立项和分配使用资金，推进资金统筹整合。</w:t>
      </w:r>
    </w:p>
    <w:p>
      <w:pPr>
        <w:keepNext w:val="0"/>
        <w:keepLines w:val="0"/>
        <w:pageBreakBefore w:val="0"/>
        <w:kinsoku/>
        <w:wordWrap/>
        <w:overflowPunct/>
        <w:topLinePunct w:val="0"/>
        <w:autoSpaceDE/>
        <w:autoSpaceDN/>
        <w:bidi w:val="0"/>
        <w:adjustRightInd w:val="0"/>
        <w:snapToGrid w:val="0"/>
        <w:spacing w:line="560" w:lineRule="exact"/>
        <w:ind w:firstLine="632" w:firstLineChars="200"/>
        <w:jc w:val="both"/>
        <w:textAlignment w:val="auto"/>
        <w:rPr>
          <w:rFonts w:hAnsi="仿宋_GB2312"/>
          <w:color w:val="auto"/>
          <w:kern w:val="0"/>
          <w:highlight w:val="none"/>
        </w:rPr>
      </w:pPr>
      <w:r>
        <w:rPr>
          <w:rFonts w:hint="eastAsia" w:hAnsi="仿宋_GB2312"/>
          <w:color w:val="auto"/>
          <w:kern w:val="0"/>
          <w:highlight w:val="none"/>
          <w:lang w:eastAsia="zh-CN"/>
        </w:rPr>
        <w:t>（三十三）</w:t>
      </w:r>
      <w:r>
        <w:rPr>
          <w:rFonts w:hint="eastAsia" w:hAnsi="仿宋_GB2312"/>
          <w:color w:val="auto"/>
          <w:kern w:val="0"/>
          <w:highlight w:val="none"/>
        </w:rPr>
        <w:t>任何单位和个人不得以任何名义挤占、挪用、骗取、滞留财政补助资金。对因项目建设单位主观原因不按规定完成建设内容和使用资金的，停拨资金并责令整改，对拒不整改的，收回财政补助资金。对违法行为，按照《财政违法行为处罚处分条例》等有关法律法规，追究相关单位和个人的法律责任。</w:t>
      </w:r>
    </w:p>
    <w:p>
      <w:pPr>
        <w:pStyle w:val="2"/>
        <w:keepNext w:val="0"/>
        <w:keepLines w:val="0"/>
        <w:pageBreakBefore w:val="0"/>
        <w:numPr>
          <w:ilvl w:val="0"/>
          <w:numId w:val="0"/>
        </w:numPr>
        <w:kinsoku/>
        <w:wordWrap/>
        <w:overflowPunct/>
        <w:topLinePunct w:val="0"/>
        <w:autoSpaceDE/>
        <w:autoSpaceDN/>
        <w:bidi w:val="0"/>
        <w:spacing w:line="560" w:lineRule="exact"/>
        <w:ind w:left="420"/>
        <w:textAlignment w:val="auto"/>
        <w:rPr>
          <w:color w:val="auto"/>
          <w:highlight w:val="none"/>
        </w:rPr>
      </w:pPr>
    </w:p>
    <w:p>
      <w:pPr>
        <w:keepNext w:val="0"/>
        <w:keepLines w:val="0"/>
        <w:pageBreakBefore w:val="0"/>
        <w:numPr>
          <w:ilvl w:val="0"/>
          <w:numId w:val="0"/>
        </w:numPr>
        <w:tabs>
          <w:tab w:val="left" w:pos="0"/>
        </w:tabs>
        <w:kinsoku/>
        <w:wordWrap/>
        <w:overflowPunct/>
        <w:topLinePunct w:val="0"/>
        <w:autoSpaceDE/>
        <w:autoSpaceDN/>
        <w:bidi w:val="0"/>
        <w:snapToGrid w:val="0"/>
        <w:spacing w:line="560" w:lineRule="exact"/>
        <w:ind w:leftChars="0"/>
        <w:jc w:val="center"/>
        <w:textAlignment w:val="auto"/>
        <w:rPr>
          <w:rFonts w:ascii="黑体" w:hAnsi="黑体" w:eastAsia="黑体" w:cs="黑体"/>
          <w:bCs/>
          <w:color w:val="auto"/>
          <w:highlight w:val="none"/>
        </w:rPr>
      </w:pPr>
      <w:r>
        <w:rPr>
          <w:rFonts w:hint="eastAsia" w:ascii="黑体" w:hAnsi="黑体" w:eastAsia="黑体" w:cs="黑体"/>
          <w:bCs/>
          <w:color w:val="auto"/>
          <w:highlight w:val="none"/>
          <w:lang w:eastAsia="zh-CN"/>
        </w:rPr>
        <w:t>八</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监督检查和绩效管理</w:t>
      </w:r>
    </w:p>
    <w:p>
      <w:pPr>
        <w:keepNext w:val="0"/>
        <w:keepLines w:val="0"/>
        <w:pageBreakBefore w:val="0"/>
        <w:kinsoku/>
        <w:wordWrap/>
        <w:overflowPunct/>
        <w:topLinePunct w:val="0"/>
        <w:autoSpaceDE/>
        <w:autoSpaceDN/>
        <w:bidi w:val="0"/>
        <w:spacing w:line="560" w:lineRule="exact"/>
        <w:ind w:firstLine="632" w:firstLineChars="200"/>
        <w:textAlignment w:val="auto"/>
        <w:rPr>
          <w:rFonts w:hAnsi="仿宋_GB2312"/>
          <w:b/>
          <w:color w:val="auto"/>
          <w:highlight w:val="none"/>
        </w:rPr>
      </w:pPr>
      <w:r>
        <w:rPr>
          <w:rFonts w:hint="eastAsia" w:hAnsi="仿宋_GB2312"/>
          <w:color w:val="auto"/>
          <w:highlight w:val="none"/>
          <w:lang w:eastAsia="zh-CN"/>
        </w:rPr>
        <w:t>（三十四）</w:t>
      </w:r>
      <w:r>
        <w:rPr>
          <w:rFonts w:hint="eastAsia" w:hAnsi="仿宋_GB2312"/>
          <w:color w:val="auto"/>
          <w:highlight w:val="none"/>
        </w:rPr>
        <w:t>专项资金拨付按照财政国库管理制度有关规定执行。</w:t>
      </w:r>
    </w:p>
    <w:p>
      <w:pPr>
        <w:keepNext w:val="0"/>
        <w:keepLines w:val="0"/>
        <w:pageBreakBefore w:val="0"/>
        <w:kinsoku/>
        <w:wordWrap/>
        <w:overflowPunct/>
        <w:topLinePunct w:val="0"/>
        <w:autoSpaceDE/>
        <w:autoSpaceDN/>
        <w:bidi w:val="0"/>
        <w:adjustRightInd w:val="0"/>
        <w:snapToGrid w:val="0"/>
        <w:spacing w:line="560" w:lineRule="exact"/>
        <w:ind w:firstLine="632" w:firstLineChars="200"/>
        <w:jc w:val="both"/>
        <w:textAlignment w:val="auto"/>
        <w:rPr>
          <w:rFonts w:hAnsi="仿宋_GB2312"/>
          <w:color w:val="auto"/>
          <w:kern w:val="0"/>
          <w:highlight w:val="none"/>
        </w:rPr>
      </w:pPr>
      <w:r>
        <w:rPr>
          <w:rFonts w:hint="eastAsia" w:hAnsi="宋体"/>
          <w:color w:val="auto"/>
          <w:sz w:val="32"/>
          <w:szCs w:val="32"/>
          <w:highlight w:val="none"/>
          <w:lang w:eastAsia="zh-CN"/>
        </w:rPr>
        <w:t>（三十五）</w:t>
      </w:r>
      <w:r>
        <w:rPr>
          <w:rFonts w:hint="eastAsia" w:ascii="仿宋_GB2312" w:hAnsi="宋体" w:eastAsia="仿宋_GB2312"/>
          <w:color w:val="auto"/>
          <w:sz w:val="32"/>
          <w:szCs w:val="32"/>
          <w:highlight w:val="none"/>
        </w:rPr>
        <w:t>农业项目根据上级业务主管部门、财政部门制定的绩效评价方案和要求开展绩效评价。绩效评价可委托中介机构实施，真实、准确地反映项目实施成效和资金使用绩效。</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kern w:val="0"/>
          <w:highlight w:val="none"/>
        </w:rPr>
      </w:pPr>
      <w:r>
        <w:rPr>
          <w:rFonts w:hint="eastAsia" w:hAnsi="宋体"/>
          <w:color w:val="auto"/>
          <w:sz w:val="32"/>
          <w:szCs w:val="32"/>
          <w:highlight w:val="none"/>
          <w:lang w:eastAsia="zh-CN"/>
        </w:rPr>
        <w:t>（三十六）</w:t>
      </w:r>
      <w:r>
        <w:rPr>
          <w:rFonts w:hint="eastAsia" w:ascii="仿宋_GB2312" w:hAnsi="宋体" w:eastAsia="仿宋_GB2312"/>
          <w:color w:val="auto"/>
          <w:sz w:val="32"/>
          <w:szCs w:val="32"/>
          <w:highlight w:val="none"/>
        </w:rPr>
        <w:t>绩效评价结果、存在问题及相关建议反馈给项目实施单位，督促落实整改。绩效评价结果作为今后年度项目储备、立项评审</w:t>
      </w:r>
      <w:r>
        <w:rPr>
          <w:rFonts w:hint="eastAsia" w:hAnsi="宋体"/>
          <w:color w:val="auto"/>
          <w:sz w:val="32"/>
          <w:szCs w:val="32"/>
          <w:highlight w:val="none"/>
          <w:lang w:eastAsia="zh-CN"/>
        </w:rPr>
        <w:t>的重要</w:t>
      </w:r>
      <w:r>
        <w:rPr>
          <w:rFonts w:hint="eastAsia" w:ascii="仿宋_GB2312" w:hAnsi="宋体" w:eastAsia="仿宋_GB2312"/>
          <w:color w:val="auto"/>
          <w:sz w:val="32"/>
          <w:szCs w:val="32"/>
          <w:highlight w:val="none"/>
        </w:rPr>
        <w:t>因素。</w:t>
      </w:r>
    </w:p>
    <w:p>
      <w:pPr>
        <w:keepNext w:val="0"/>
        <w:keepLines w:val="0"/>
        <w:pageBreakBefore w:val="0"/>
        <w:numPr>
          <w:ilvl w:val="0"/>
          <w:numId w:val="0"/>
        </w:numPr>
        <w:tabs>
          <w:tab w:val="left" w:pos="0"/>
        </w:tabs>
        <w:kinsoku/>
        <w:wordWrap/>
        <w:overflowPunct/>
        <w:topLinePunct w:val="0"/>
        <w:autoSpaceDE/>
        <w:autoSpaceDN/>
        <w:bidi w:val="0"/>
        <w:snapToGrid w:val="0"/>
        <w:spacing w:line="560" w:lineRule="exact"/>
        <w:ind w:leftChars="0"/>
        <w:jc w:val="center"/>
        <w:textAlignment w:val="auto"/>
        <w:rPr>
          <w:rFonts w:ascii="黑体" w:hAnsi="黑体" w:eastAsia="黑体" w:cs="黑体"/>
          <w:bCs/>
          <w:color w:val="auto"/>
          <w:highlight w:val="none"/>
        </w:rPr>
      </w:pPr>
      <w:r>
        <w:rPr>
          <w:rFonts w:hint="eastAsia" w:ascii="黑体" w:hAnsi="黑体" w:eastAsia="黑体" w:cs="黑体"/>
          <w:bCs/>
          <w:color w:val="auto"/>
          <w:highlight w:val="none"/>
          <w:lang w:eastAsia="zh-CN"/>
        </w:rPr>
        <w:t>九</w:t>
      </w:r>
      <w:r>
        <w:rPr>
          <w:rFonts w:hint="eastAsia" w:ascii="黑体" w:hAnsi="黑体" w:eastAsia="黑体" w:cs="黑体"/>
          <w:bCs/>
          <w:color w:val="auto"/>
          <w:highlight w:val="none"/>
          <w:lang w:val="en-US" w:eastAsia="zh-CN"/>
        </w:rPr>
        <w:t xml:space="preserve"> </w:t>
      </w:r>
      <w:r>
        <w:rPr>
          <w:rFonts w:hint="eastAsia" w:ascii="黑体" w:hAnsi="黑体" w:eastAsia="黑体" w:cs="黑体"/>
          <w:bCs/>
          <w:color w:val="auto"/>
          <w:highlight w:val="none"/>
        </w:rPr>
        <w:t>附  则</w:t>
      </w:r>
    </w:p>
    <w:p>
      <w:pPr>
        <w:keepNext w:val="0"/>
        <w:keepLines w:val="0"/>
        <w:pageBreakBefore w:val="0"/>
        <w:kinsoku/>
        <w:wordWrap/>
        <w:overflowPunct/>
        <w:topLinePunct w:val="0"/>
        <w:autoSpaceDE/>
        <w:autoSpaceDN/>
        <w:bidi w:val="0"/>
        <w:snapToGrid w:val="0"/>
        <w:spacing w:line="560" w:lineRule="exact"/>
        <w:ind w:firstLine="632" w:firstLineChars="200"/>
        <w:textAlignment w:val="auto"/>
        <w:rPr>
          <w:rFonts w:hAnsi="仿宋_GB2312"/>
          <w:color w:val="auto"/>
          <w:kern w:val="0"/>
          <w:highlight w:val="none"/>
        </w:rPr>
      </w:pPr>
      <w:r>
        <w:rPr>
          <w:rFonts w:hint="eastAsia" w:hAnsi="仿宋_GB2312"/>
          <w:color w:val="auto"/>
          <w:kern w:val="0"/>
          <w:highlight w:val="none"/>
          <w:lang w:eastAsia="zh-CN"/>
        </w:rPr>
        <w:t>（三十七）</w:t>
      </w:r>
      <w:r>
        <w:rPr>
          <w:rFonts w:hint="eastAsia" w:hAnsi="仿宋_GB2312"/>
          <w:color w:val="auto"/>
          <w:kern w:val="0"/>
          <w:highlight w:val="none"/>
        </w:rPr>
        <w:t>本办法自发文之日</w:t>
      </w:r>
      <w:r>
        <w:rPr>
          <w:rFonts w:hint="eastAsia" w:hAnsi="仿宋_GB2312"/>
          <w:color w:val="auto"/>
          <w:kern w:val="0"/>
          <w:highlight w:val="none"/>
          <w:lang w:val="en-US" w:eastAsia="zh-CN"/>
        </w:rPr>
        <w:t>30日后</w:t>
      </w:r>
      <w:r>
        <w:rPr>
          <w:rFonts w:hint="eastAsia" w:hAnsi="仿宋_GB2312"/>
          <w:color w:val="auto"/>
          <w:kern w:val="0"/>
          <w:highlight w:val="none"/>
        </w:rPr>
        <w:t>施行，如有与上级有关规定不符的，按照上级文件执行。原《秀洲区农业项目与资金管理办法》（秀洲农</w:t>
      </w:r>
      <w:r>
        <w:rPr>
          <w:rFonts w:hint="eastAsia" w:hAnsi="仿宋_GB2312"/>
          <w:color w:val="auto"/>
          <w:kern w:val="0"/>
          <w:highlight w:val="none"/>
          <w:lang w:eastAsia="zh-CN"/>
        </w:rPr>
        <w:t>水</w:t>
      </w:r>
      <w:r>
        <w:rPr>
          <w:rFonts w:hint="eastAsia" w:hAnsi="仿宋_GB2312"/>
          <w:color w:val="auto"/>
          <w:kern w:val="0"/>
          <w:highlight w:val="none"/>
        </w:rPr>
        <w:t>〔20</w:t>
      </w:r>
      <w:r>
        <w:rPr>
          <w:rFonts w:hint="eastAsia" w:hAnsi="仿宋_GB2312"/>
          <w:color w:val="auto"/>
          <w:kern w:val="0"/>
          <w:highlight w:val="none"/>
          <w:lang w:val="en-US" w:eastAsia="zh-CN"/>
        </w:rPr>
        <w:t>21</w:t>
      </w:r>
      <w:r>
        <w:rPr>
          <w:rFonts w:hint="eastAsia" w:hAnsi="仿宋_GB2312"/>
          <w:color w:val="auto"/>
          <w:kern w:val="0"/>
          <w:highlight w:val="none"/>
        </w:rPr>
        <w:t>〕</w:t>
      </w:r>
      <w:r>
        <w:rPr>
          <w:rFonts w:hint="eastAsia" w:hAnsi="仿宋_GB2312"/>
          <w:color w:val="auto"/>
          <w:kern w:val="0"/>
          <w:highlight w:val="none"/>
          <w:lang w:val="en-US" w:eastAsia="zh-CN"/>
        </w:rPr>
        <w:t>88</w:t>
      </w:r>
      <w:r>
        <w:rPr>
          <w:rFonts w:hint="eastAsia" w:hAnsi="仿宋_GB2312"/>
          <w:color w:val="auto"/>
          <w:kern w:val="0"/>
          <w:highlight w:val="none"/>
        </w:rPr>
        <w:t>号）同时废止。</w:t>
      </w:r>
    </w:p>
    <w:p>
      <w:pPr>
        <w:pStyle w:val="2"/>
        <w:keepNext w:val="0"/>
        <w:keepLines w:val="0"/>
        <w:pageBreakBefore w:val="0"/>
        <w:numPr>
          <w:ilvl w:val="0"/>
          <w:numId w:val="0"/>
        </w:numPr>
        <w:kinsoku/>
        <w:wordWrap/>
        <w:overflowPunct/>
        <w:topLinePunct w:val="0"/>
        <w:autoSpaceDE/>
        <w:autoSpaceDN/>
        <w:bidi w:val="0"/>
        <w:spacing w:line="560" w:lineRule="exact"/>
        <w:ind w:left="420"/>
        <w:textAlignment w:val="auto"/>
        <w:rPr>
          <w:rFonts w:hAnsi="仿宋_GB2312"/>
          <w:color w:val="auto"/>
          <w:highlight w:val="none"/>
        </w:rPr>
      </w:pPr>
    </w:p>
    <w:p>
      <w:pPr>
        <w:keepNext w:val="0"/>
        <w:keepLines w:val="0"/>
        <w:pageBreakBefore w:val="0"/>
        <w:kinsoku/>
        <w:wordWrap/>
        <w:overflowPunct/>
        <w:topLinePunct w:val="0"/>
        <w:autoSpaceDE/>
        <w:autoSpaceDN/>
        <w:bidi w:val="0"/>
        <w:spacing w:line="560" w:lineRule="exact"/>
        <w:ind w:firstLine="632" w:firstLineChars="200"/>
        <w:jc w:val="left"/>
        <w:textAlignment w:val="auto"/>
        <w:rPr>
          <w:rFonts w:hAnsi="仿宋_GB2312"/>
          <w:color w:val="auto"/>
          <w:kern w:val="0"/>
          <w:highlight w:val="none"/>
        </w:rPr>
      </w:pPr>
      <w:r>
        <w:rPr>
          <w:rFonts w:hint="eastAsia" w:hAnsi="仿宋_GB2312"/>
          <w:color w:val="auto"/>
          <w:kern w:val="0"/>
          <w:highlight w:val="none"/>
        </w:rPr>
        <w:t>附件：1.秀洲区农业储备项目申报审核表</w:t>
      </w:r>
    </w:p>
    <w:p>
      <w:pPr>
        <w:keepNext w:val="0"/>
        <w:keepLines w:val="0"/>
        <w:pageBreakBefore w:val="0"/>
        <w:kinsoku/>
        <w:wordWrap/>
        <w:overflowPunct/>
        <w:topLinePunct w:val="0"/>
        <w:autoSpaceDE/>
        <w:autoSpaceDN/>
        <w:bidi w:val="0"/>
        <w:spacing w:line="560" w:lineRule="exact"/>
        <w:ind w:firstLine="1580" w:firstLineChars="500"/>
        <w:textAlignment w:val="auto"/>
        <w:rPr>
          <w:rFonts w:hAnsi="仿宋_GB2312"/>
          <w:color w:val="auto"/>
          <w:kern w:val="0"/>
          <w:highlight w:val="none"/>
        </w:rPr>
      </w:pPr>
      <w:r>
        <w:rPr>
          <w:rFonts w:hint="eastAsia" w:hAnsi="仿宋_GB2312"/>
          <w:color w:val="auto"/>
          <w:kern w:val="0"/>
          <w:highlight w:val="none"/>
          <w:lang w:val="en-US" w:eastAsia="zh-CN"/>
        </w:rPr>
        <w:t>2</w:t>
      </w:r>
      <w:r>
        <w:rPr>
          <w:rFonts w:hint="eastAsia" w:hAnsi="仿宋_GB2312"/>
          <w:color w:val="auto"/>
          <w:kern w:val="0"/>
          <w:highlight w:val="none"/>
        </w:rPr>
        <w:t>.秀洲区农业项目申报表</w:t>
      </w:r>
    </w:p>
    <w:p>
      <w:pPr>
        <w:keepNext w:val="0"/>
        <w:keepLines w:val="0"/>
        <w:pageBreakBefore w:val="0"/>
        <w:kinsoku/>
        <w:wordWrap/>
        <w:overflowPunct/>
        <w:topLinePunct w:val="0"/>
        <w:autoSpaceDE/>
        <w:autoSpaceDN/>
        <w:bidi w:val="0"/>
        <w:spacing w:line="560" w:lineRule="exact"/>
        <w:ind w:firstLine="1580" w:firstLineChars="500"/>
        <w:jc w:val="left"/>
        <w:textAlignment w:val="auto"/>
        <w:rPr>
          <w:rFonts w:hAnsi="仿宋_GB2312"/>
          <w:color w:val="auto"/>
          <w:kern w:val="0"/>
          <w:highlight w:val="none"/>
        </w:rPr>
      </w:pPr>
      <w:r>
        <w:rPr>
          <w:rFonts w:hint="eastAsia" w:hAnsi="仿宋_GB2312"/>
          <w:color w:val="auto"/>
          <w:kern w:val="0"/>
          <w:highlight w:val="none"/>
          <w:lang w:val="en-US" w:eastAsia="zh-CN"/>
        </w:rPr>
        <w:t>3</w:t>
      </w:r>
      <w:r>
        <w:rPr>
          <w:rFonts w:hint="eastAsia" w:hAnsi="仿宋_GB2312"/>
          <w:color w:val="auto"/>
          <w:kern w:val="0"/>
          <w:highlight w:val="none"/>
        </w:rPr>
        <w:t>.秀洲区农业项目实施方案简表</w:t>
      </w:r>
    </w:p>
    <w:p>
      <w:pPr>
        <w:keepNext w:val="0"/>
        <w:keepLines w:val="0"/>
        <w:pageBreakBefore w:val="0"/>
        <w:kinsoku/>
        <w:wordWrap/>
        <w:overflowPunct/>
        <w:topLinePunct w:val="0"/>
        <w:autoSpaceDE/>
        <w:autoSpaceDN/>
        <w:bidi w:val="0"/>
        <w:spacing w:line="560" w:lineRule="exact"/>
        <w:ind w:firstLine="1580" w:firstLineChars="500"/>
        <w:textAlignment w:val="auto"/>
        <w:rPr>
          <w:rFonts w:hAnsi="仿宋_GB2312"/>
          <w:color w:val="auto"/>
          <w:kern w:val="0"/>
          <w:highlight w:val="none"/>
        </w:rPr>
      </w:pPr>
      <w:r>
        <w:rPr>
          <w:rFonts w:hint="eastAsia" w:hAnsi="仿宋_GB2312"/>
          <w:color w:val="auto"/>
          <w:kern w:val="0"/>
          <w:highlight w:val="none"/>
          <w:lang w:val="en-US" w:eastAsia="zh-CN"/>
        </w:rPr>
        <w:t>4</w:t>
      </w:r>
      <w:r>
        <w:rPr>
          <w:rFonts w:hint="eastAsia" w:hAnsi="仿宋_GB2312"/>
          <w:color w:val="auto"/>
          <w:kern w:val="0"/>
          <w:highlight w:val="none"/>
        </w:rPr>
        <w:t>.秀洲区农业项目验收表</w:t>
      </w:r>
    </w:p>
    <w:p>
      <w:pPr>
        <w:keepNext w:val="0"/>
        <w:keepLines w:val="0"/>
        <w:pageBreakBefore w:val="0"/>
        <w:kinsoku/>
        <w:wordWrap/>
        <w:overflowPunct/>
        <w:topLinePunct w:val="0"/>
        <w:autoSpaceDE/>
        <w:autoSpaceDN/>
        <w:bidi w:val="0"/>
        <w:spacing w:line="560" w:lineRule="exact"/>
        <w:ind w:firstLine="1580" w:firstLineChars="500"/>
        <w:jc w:val="left"/>
        <w:textAlignment w:val="auto"/>
        <w:rPr>
          <w:rFonts w:hAnsi="仿宋_GB2312"/>
          <w:color w:val="auto"/>
          <w:kern w:val="0"/>
          <w:highlight w:val="none"/>
        </w:rPr>
      </w:pPr>
      <w:r>
        <w:rPr>
          <w:rFonts w:hint="eastAsia" w:hAnsi="仿宋_GB2312"/>
          <w:color w:val="auto"/>
          <w:kern w:val="0"/>
          <w:highlight w:val="none"/>
          <w:lang w:val="en-US" w:eastAsia="zh-CN"/>
        </w:rPr>
        <w:t>5</w:t>
      </w:r>
      <w:r>
        <w:rPr>
          <w:rFonts w:hint="eastAsia" w:hAnsi="仿宋_GB2312"/>
          <w:color w:val="auto"/>
          <w:kern w:val="0"/>
          <w:highlight w:val="none"/>
        </w:rPr>
        <w:t>.秀洲农业项目管理流程</w:t>
      </w:r>
    </w:p>
    <w:p>
      <w:pPr>
        <w:keepNext w:val="0"/>
        <w:keepLines w:val="0"/>
        <w:pageBreakBefore w:val="0"/>
        <w:kinsoku/>
        <w:wordWrap/>
        <w:overflowPunct/>
        <w:topLinePunct w:val="0"/>
        <w:autoSpaceDE/>
        <w:autoSpaceDN/>
        <w:bidi w:val="0"/>
        <w:spacing w:line="560" w:lineRule="exact"/>
        <w:ind w:firstLine="1580" w:firstLineChars="500"/>
        <w:jc w:val="left"/>
        <w:textAlignment w:val="auto"/>
        <w:rPr>
          <w:rFonts w:hAnsi="仿宋_GB2312"/>
          <w:color w:val="auto"/>
          <w:kern w:val="0"/>
          <w:highlight w:val="none"/>
        </w:rPr>
      </w:pPr>
      <w:r>
        <w:rPr>
          <w:rFonts w:hint="eastAsia" w:hAnsi="仿宋_GB2312"/>
          <w:color w:val="auto"/>
          <w:kern w:val="0"/>
          <w:highlight w:val="none"/>
          <w:lang w:val="en-US" w:eastAsia="zh-CN"/>
        </w:rPr>
        <w:t>6</w:t>
      </w:r>
      <w:r>
        <w:rPr>
          <w:rFonts w:hint="eastAsia" w:hAnsi="仿宋_GB2312"/>
          <w:color w:val="auto"/>
          <w:kern w:val="0"/>
          <w:highlight w:val="none"/>
        </w:rPr>
        <w:t>.秀洲区农业项目管理归口分类</w:t>
      </w:r>
    </w:p>
    <w:p>
      <w:pPr>
        <w:keepNext w:val="0"/>
        <w:keepLines w:val="0"/>
        <w:pageBreakBefore w:val="0"/>
        <w:kinsoku/>
        <w:wordWrap/>
        <w:overflowPunct/>
        <w:topLinePunct w:val="0"/>
        <w:autoSpaceDE/>
        <w:autoSpaceDN/>
        <w:bidi w:val="0"/>
        <w:spacing w:line="560" w:lineRule="exact"/>
        <w:ind w:firstLine="1580" w:firstLineChars="500"/>
        <w:jc w:val="left"/>
        <w:textAlignment w:val="auto"/>
        <w:rPr>
          <w:rFonts w:hAnsi="仿宋_GB2312"/>
          <w:color w:val="auto"/>
          <w:kern w:val="0"/>
          <w:highlight w:val="none"/>
        </w:rPr>
      </w:pPr>
      <w:r>
        <w:rPr>
          <w:rFonts w:hint="eastAsia" w:hAnsi="仿宋_GB2312"/>
          <w:color w:val="auto"/>
          <w:kern w:val="0"/>
          <w:highlight w:val="none"/>
          <w:lang w:val="en-US" w:eastAsia="zh-CN"/>
        </w:rPr>
        <w:t>7</w:t>
      </w:r>
      <w:r>
        <w:rPr>
          <w:rFonts w:hint="eastAsia" w:hAnsi="仿宋_GB2312"/>
          <w:color w:val="auto"/>
          <w:kern w:val="0"/>
          <w:highlight w:val="none"/>
        </w:rPr>
        <w:t>.秀洲区农业项目管理职责分工</w:t>
      </w:r>
    </w:p>
    <w:p>
      <w:pPr>
        <w:rPr>
          <w:rFonts w:ascii="宋体" w:hAnsi="宋体" w:eastAsia="宋体" w:cs="文星简小标宋"/>
          <w:color w:val="auto"/>
          <w:sz w:val="28"/>
          <w:szCs w:val="28"/>
          <w:highlight w:val="none"/>
        </w:rPr>
      </w:pPr>
      <w:r>
        <w:rPr>
          <w:rFonts w:ascii="宋体" w:hAnsi="宋体" w:eastAsia="宋体" w:cs="文星简小标宋"/>
          <w:color w:val="auto"/>
          <w:sz w:val="28"/>
          <w:szCs w:val="28"/>
          <w:highlight w:val="none"/>
        </w:rPr>
        <w:br w:type="page"/>
      </w:r>
    </w:p>
    <w:p>
      <w:pPr>
        <w:rPr>
          <w:rFonts w:ascii="黑体" w:hAnsi="黑体" w:eastAsia="黑体" w:cs="黑体"/>
          <w:color w:val="auto"/>
          <w:highlight w:val="none"/>
        </w:rPr>
      </w:pPr>
      <w:r>
        <w:rPr>
          <w:rFonts w:hint="eastAsia" w:ascii="黑体" w:hAnsi="黑体" w:eastAsia="黑体" w:cs="黑体"/>
          <w:color w:val="auto"/>
          <w:highlight w:val="none"/>
        </w:rPr>
        <w:t>附件</w:t>
      </w:r>
      <w:r>
        <w:rPr>
          <w:rFonts w:hint="eastAsia" w:ascii="黑体" w:hAnsi="黑体" w:eastAsia="黑体" w:cs="黑体"/>
          <w:color w:val="auto"/>
          <w:highlight w:val="none"/>
          <w:lang w:val="en-US" w:eastAsia="zh-CN"/>
        </w:rPr>
        <w:t>1</w:t>
      </w:r>
      <w:r>
        <w:rPr>
          <w:rFonts w:hint="eastAsia" w:ascii="黑体" w:hAnsi="黑体" w:eastAsia="黑体" w:cs="黑体"/>
          <w:color w:val="auto"/>
          <w:highlight w:val="none"/>
        </w:rPr>
        <w:t>：</w:t>
      </w:r>
    </w:p>
    <w:p>
      <w:pPr>
        <w:jc w:val="center"/>
        <w:rPr>
          <w:rFonts w:hint="eastAsia" w:ascii="文星简小标宋" w:hAnsi="文星简小标宋" w:eastAsia="文星简小标宋" w:cs="文星简小标宋"/>
          <w:color w:val="auto"/>
          <w:sz w:val="36"/>
          <w:szCs w:val="36"/>
          <w:highlight w:val="none"/>
        </w:rPr>
      </w:pPr>
      <w:r>
        <w:rPr>
          <w:rFonts w:hint="eastAsia" w:ascii="文星简小标宋" w:hAnsi="文星简小标宋" w:eastAsia="文星简小标宋" w:cs="文星简小标宋"/>
          <w:color w:val="auto"/>
          <w:sz w:val="36"/>
          <w:szCs w:val="36"/>
          <w:highlight w:val="none"/>
        </w:rPr>
        <w:t>秀洲区农业储备项目</w:t>
      </w:r>
      <w:r>
        <w:rPr>
          <w:rFonts w:hint="eastAsia" w:ascii="文星简小标宋" w:hAnsi="文星简小标宋" w:eastAsia="文星简小标宋" w:cs="文星简小标宋"/>
          <w:color w:val="auto"/>
          <w:sz w:val="36"/>
          <w:szCs w:val="36"/>
          <w:highlight w:val="none"/>
          <w:lang w:eastAsia="zh-CN"/>
        </w:rPr>
        <w:t>申报审核</w:t>
      </w:r>
      <w:r>
        <w:rPr>
          <w:rFonts w:hint="eastAsia" w:ascii="文星简小标宋" w:hAnsi="文星简小标宋" w:eastAsia="文星简小标宋" w:cs="文星简小标宋"/>
          <w:color w:val="auto"/>
          <w:sz w:val="36"/>
          <w:szCs w:val="36"/>
          <w:highlight w:val="none"/>
        </w:rPr>
        <w:t>表</w:t>
      </w:r>
    </w:p>
    <w:tbl>
      <w:tblPr>
        <w:tblStyle w:val="13"/>
        <w:tblW w:w="911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353"/>
        <w:gridCol w:w="680"/>
        <w:gridCol w:w="981"/>
        <w:gridCol w:w="1434"/>
        <w:gridCol w:w="1044"/>
        <w:gridCol w:w="16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项目名称</w:t>
            </w:r>
          </w:p>
        </w:tc>
        <w:tc>
          <w:tcPr>
            <w:tcW w:w="5759"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申报单位</w:t>
            </w:r>
            <w:r>
              <w:rPr>
                <w:rFonts w:ascii="仿宋" w:hAnsi="仿宋" w:eastAsia="仿宋"/>
                <w:b/>
                <w:bCs/>
                <w:color w:val="auto"/>
                <w:sz w:val="18"/>
                <w:szCs w:val="18"/>
                <w:highlight w:val="none"/>
              </w:rPr>
              <w:t>(</w:t>
            </w:r>
            <w:r>
              <w:rPr>
                <w:rFonts w:hint="eastAsia" w:ascii="仿宋" w:hAnsi="仿宋" w:eastAsia="仿宋"/>
                <w:b/>
                <w:bCs/>
                <w:color w:val="auto"/>
                <w:sz w:val="18"/>
                <w:szCs w:val="18"/>
                <w:highlight w:val="none"/>
              </w:rPr>
              <w:t>盖章</w:t>
            </w:r>
            <w:r>
              <w:rPr>
                <w:rFonts w:ascii="仿宋" w:hAnsi="仿宋" w:eastAsia="仿宋"/>
                <w:b/>
                <w:bCs/>
                <w:color w:val="auto"/>
                <w:sz w:val="18"/>
                <w:szCs w:val="18"/>
                <w:highlight w:val="none"/>
              </w:rPr>
              <w:t>)</w:t>
            </w:r>
          </w:p>
        </w:tc>
        <w:tc>
          <w:tcPr>
            <w:tcW w:w="5759"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hint="eastAsia" w:ascii="仿宋" w:hAnsi="仿宋" w:eastAsia="仿宋"/>
                <w:b/>
                <w:bCs/>
                <w:color w:val="auto"/>
                <w:sz w:val="18"/>
                <w:szCs w:val="18"/>
                <w:highlight w:val="none"/>
                <w:lang w:eastAsia="zh-CN"/>
              </w:rPr>
            </w:pPr>
            <w:r>
              <w:rPr>
                <w:rFonts w:hint="eastAsia" w:ascii="仿宋" w:hAnsi="仿宋" w:eastAsia="仿宋"/>
                <w:b/>
                <w:bCs/>
                <w:color w:val="auto"/>
                <w:sz w:val="18"/>
                <w:szCs w:val="18"/>
                <w:highlight w:val="none"/>
                <w:lang w:eastAsia="zh-CN"/>
              </w:rPr>
              <w:t>联系人</w:t>
            </w:r>
          </w:p>
        </w:tc>
        <w:tc>
          <w:tcPr>
            <w:tcW w:w="166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c>
          <w:tcPr>
            <w:tcW w:w="1434" w:type="dxa"/>
            <w:tcBorders>
              <w:top w:val="single" w:color="auto" w:sz="4" w:space="0"/>
              <w:left w:val="single" w:color="auto" w:sz="4" w:space="0"/>
              <w:bottom w:val="single" w:color="auto" w:sz="4" w:space="0"/>
              <w:right w:val="single" w:color="auto" w:sz="4" w:space="0"/>
            </w:tcBorders>
            <w:vAlign w:val="top"/>
          </w:tcPr>
          <w:p>
            <w:pPr>
              <w:spacing w:line="240" w:lineRule="atLeast"/>
              <w:jc w:val="center"/>
              <w:rPr>
                <w:rFonts w:hint="eastAsia" w:ascii="仿宋" w:hAnsi="仿宋" w:eastAsia="仿宋"/>
                <w:b/>
                <w:bCs/>
                <w:color w:val="auto"/>
                <w:sz w:val="18"/>
                <w:szCs w:val="18"/>
                <w:highlight w:val="none"/>
                <w:lang w:eastAsia="zh-CN"/>
              </w:rPr>
            </w:pPr>
            <w:r>
              <w:rPr>
                <w:rFonts w:hint="eastAsia" w:ascii="仿宋" w:hAnsi="仿宋" w:eastAsia="仿宋"/>
                <w:b/>
                <w:bCs/>
                <w:color w:val="auto"/>
                <w:sz w:val="18"/>
                <w:szCs w:val="18"/>
                <w:highlight w:val="none"/>
                <w:lang w:eastAsia="zh-CN"/>
              </w:rPr>
              <w:t>联系电话</w:t>
            </w:r>
          </w:p>
        </w:tc>
        <w:tc>
          <w:tcPr>
            <w:tcW w:w="2664" w:type="dxa"/>
            <w:gridSpan w:val="2"/>
            <w:tcBorders>
              <w:top w:val="single" w:color="auto" w:sz="4" w:space="0"/>
              <w:left w:val="single" w:color="auto" w:sz="4" w:space="0"/>
              <w:bottom w:val="single" w:color="auto" w:sz="4" w:space="0"/>
              <w:right w:val="single" w:color="auto" w:sz="4" w:space="0"/>
            </w:tcBorders>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项目建设地点</w:t>
            </w:r>
          </w:p>
        </w:tc>
        <w:tc>
          <w:tcPr>
            <w:tcW w:w="5759"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土地性质或来源</w:t>
            </w:r>
          </w:p>
        </w:tc>
        <w:tc>
          <w:tcPr>
            <w:tcW w:w="5759"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建设内容分项名称</w:t>
            </w:r>
          </w:p>
        </w:tc>
        <w:tc>
          <w:tcPr>
            <w:tcW w:w="413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b/>
                <w:bCs/>
                <w:color w:val="auto"/>
                <w:sz w:val="18"/>
                <w:szCs w:val="18"/>
                <w:highlight w:val="none"/>
                <w:lang w:eastAsia="zh-CN"/>
              </w:rPr>
            </w:pPr>
            <w:r>
              <w:rPr>
                <w:rFonts w:hint="eastAsia" w:ascii="仿宋" w:hAnsi="仿宋" w:eastAsia="仿宋"/>
                <w:b/>
                <w:bCs/>
                <w:color w:val="auto"/>
                <w:sz w:val="18"/>
                <w:szCs w:val="18"/>
                <w:highlight w:val="none"/>
                <w:lang w:eastAsia="zh-CN"/>
              </w:rPr>
              <w:t>建设内容</w:t>
            </w:r>
            <w:r>
              <w:rPr>
                <w:rFonts w:hint="eastAsia" w:ascii="仿宋" w:hAnsi="仿宋" w:eastAsia="仿宋"/>
                <w:b/>
                <w:bCs/>
                <w:color w:val="auto"/>
                <w:sz w:val="18"/>
                <w:szCs w:val="18"/>
                <w:highlight w:val="none"/>
              </w:rPr>
              <w:t>规模</w:t>
            </w:r>
            <w:r>
              <w:rPr>
                <w:rFonts w:hint="eastAsia" w:ascii="仿宋" w:hAnsi="仿宋" w:eastAsia="仿宋"/>
                <w:b/>
                <w:bCs/>
                <w:color w:val="auto"/>
                <w:sz w:val="18"/>
                <w:szCs w:val="18"/>
                <w:highlight w:val="none"/>
                <w:lang w:eastAsia="zh-CN"/>
              </w:rPr>
              <w:t>数量</w:t>
            </w: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计划投资</w:t>
            </w:r>
          </w:p>
          <w:p>
            <w:pPr>
              <w:spacing w:line="240" w:lineRule="exac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z w:val="18"/>
                <w:szCs w:val="18"/>
                <w:highlight w:val="none"/>
              </w:rPr>
            </w:pPr>
          </w:p>
        </w:tc>
        <w:tc>
          <w:tcPr>
            <w:tcW w:w="413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pacing w:val="-6"/>
                <w:sz w:val="18"/>
                <w:szCs w:val="18"/>
                <w:highlight w:val="none"/>
              </w:rPr>
            </w:pPr>
          </w:p>
        </w:tc>
        <w:tc>
          <w:tcPr>
            <w:tcW w:w="413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pacing w:val="-6"/>
                <w:sz w:val="18"/>
                <w:szCs w:val="18"/>
                <w:highlight w:val="none"/>
              </w:rPr>
            </w:pPr>
          </w:p>
        </w:tc>
        <w:tc>
          <w:tcPr>
            <w:tcW w:w="413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z w:val="18"/>
                <w:szCs w:val="18"/>
                <w:highlight w:val="none"/>
              </w:rPr>
            </w:pPr>
          </w:p>
        </w:tc>
        <w:tc>
          <w:tcPr>
            <w:tcW w:w="413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425" w:hRule="atLeast"/>
          <w:jc w:val="center"/>
        </w:trPr>
        <w:tc>
          <w:tcPr>
            <w:tcW w:w="7492"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合　　计</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181" w:hRule="exact"/>
          <w:jc w:val="center"/>
        </w:trPr>
        <w:tc>
          <w:tcPr>
            <w:tcW w:w="403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新增生产能力和效益分析</w:t>
            </w:r>
          </w:p>
        </w:tc>
        <w:tc>
          <w:tcPr>
            <w:tcW w:w="5079"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167" w:hRule="exact"/>
          <w:jc w:val="center"/>
        </w:trPr>
        <w:tc>
          <w:tcPr>
            <w:tcW w:w="9112"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320" w:lineRule="exact"/>
              <w:rPr>
                <w:rFonts w:ascii="仿宋" w:hAnsi="仿宋" w:eastAsia="仿宋"/>
                <w:color w:val="auto"/>
                <w:sz w:val="18"/>
                <w:szCs w:val="18"/>
                <w:highlight w:val="none"/>
              </w:rPr>
            </w:pPr>
            <w:r>
              <w:rPr>
                <w:rFonts w:hint="eastAsia" w:ascii="仿宋" w:hAnsi="仿宋" w:eastAsia="仿宋"/>
                <w:color w:val="auto"/>
                <w:sz w:val="18"/>
                <w:szCs w:val="18"/>
                <w:highlight w:val="none"/>
              </w:rPr>
              <w:t>项目申报单位项目真实性承诺：</w:t>
            </w:r>
          </w:p>
          <w:p>
            <w:pPr>
              <w:spacing w:line="320" w:lineRule="exact"/>
              <w:rPr>
                <w:rFonts w:ascii="仿宋" w:hAnsi="仿宋" w:eastAsia="仿宋"/>
                <w:color w:val="auto"/>
                <w:sz w:val="18"/>
                <w:szCs w:val="18"/>
                <w:highlight w:val="none"/>
              </w:rPr>
            </w:pPr>
            <w:r>
              <w:rPr>
                <w:rFonts w:hint="eastAsia" w:ascii="仿宋" w:hAnsi="仿宋" w:eastAsia="仿宋" w:cs="宋体"/>
                <w:b/>
                <w:bCs/>
                <w:color w:val="auto"/>
                <w:sz w:val="18"/>
                <w:szCs w:val="18"/>
                <w:highlight w:val="none"/>
              </w:rPr>
              <w:t>本单位保证申报材料数据真实完整，如有虚假愿承担一切责任</w:t>
            </w:r>
            <w:r>
              <w:rPr>
                <w:rFonts w:hint="eastAsia" w:ascii="仿宋" w:hAnsi="仿宋" w:eastAsia="仿宋" w:cs="宋体"/>
                <w:b/>
                <w:bCs/>
                <w:color w:val="auto"/>
                <w:sz w:val="18"/>
                <w:szCs w:val="18"/>
                <w:highlight w:val="none"/>
                <w:lang w:eastAsia="zh-CN"/>
              </w:rPr>
              <w:t>。</w:t>
            </w:r>
            <w:r>
              <w:rPr>
                <w:rFonts w:ascii="仿宋" w:hAnsi="仿宋" w:eastAsia="仿宋"/>
                <w:color w:val="auto"/>
                <w:sz w:val="18"/>
                <w:szCs w:val="18"/>
                <w:highlight w:val="none"/>
              </w:rPr>
              <w:t xml:space="preserve">             </w:t>
            </w:r>
          </w:p>
          <w:p>
            <w:pPr>
              <w:spacing w:line="320" w:lineRule="exact"/>
              <w:jc w:val="right"/>
              <w:rPr>
                <w:rFonts w:ascii="仿宋" w:hAnsi="仿宋" w:eastAsia="仿宋"/>
                <w:color w:val="auto"/>
                <w:sz w:val="18"/>
                <w:szCs w:val="18"/>
                <w:highlight w:val="none"/>
              </w:rPr>
            </w:pPr>
            <w:r>
              <w:rPr>
                <w:rFonts w:ascii="仿宋" w:hAnsi="仿宋" w:eastAsia="仿宋"/>
                <w:color w:val="auto"/>
                <w:sz w:val="18"/>
                <w:szCs w:val="18"/>
                <w:highlight w:val="none"/>
              </w:rPr>
              <w:t xml:space="preserve">  </w:t>
            </w:r>
            <w:r>
              <w:rPr>
                <w:rFonts w:hint="eastAsia" w:ascii="仿宋" w:hAnsi="仿宋" w:eastAsia="仿宋" w:cs="宋体"/>
                <w:color w:val="auto"/>
                <w:sz w:val="18"/>
                <w:szCs w:val="18"/>
                <w:highlight w:val="none"/>
              </w:rPr>
              <w:t>负责人：</w:t>
            </w:r>
            <w:r>
              <w:rPr>
                <w:rFonts w:ascii="仿宋" w:hAnsi="仿宋" w:eastAsia="仿宋"/>
                <w:color w:val="auto"/>
                <w:sz w:val="18"/>
                <w:szCs w:val="18"/>
                <w:highlight w:val="none"/>
              </w:rPr>
              <w:t xml:space="preserve">                </w:t>
            </w:r>
            <w:r>
              <w:rPr>
                <w:rFonts w:hint="eastAsia" w:ascii="仿宋" w:hAnsi="仿宋" w:eastAsia="仿宋" w:cs="宋体"/>
                <w:color w:val="auto"/>
                <w:sz w:val="18"/>
                <w:szCs w:val="18"/>
                <w:highlight w:val="none"/>
              </w:rPr>
              <w:t>单位（盖章）</w:t>
            </w:r>
            <w:r>
              <w:rPr>
                <w:rFonts w:ascii="仿宋" w:hAnsi="仿宋" w:eastAsia="仿宋"/>
                <w:color w:val="auto"/>
                <w:sz w:val="18"/>
                <w:szCs w:val="18"/>
                <w:highlight w:val="none"/>
              </w:rPr>
              <w:t xml:space="preserve">                                 </w:t>
            </w:r>
          </w:p>
          <w:p>
            <w:pPr>
              <w:spacing w:line="240" w:lineRule="atLeast"/>
              <w:jc w:val="center"/>
              <w:rPr>
                <w:rFonts w:ascii="仿宋" w:hAnsi="仿宋" w:eastAsia="仿宋"/>
                <w:b/>
                <w:bCs/>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975" w:hRule="exact"/>
          <w:jc w:val="center"/>
        </w:trPr>
        <w:tc>
          <w:tcPr>
            <w:tcW w:w="9112"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320" w:lineRule="exact"/>
              <w:rPr>
                <w:rFonts w:ascii="仿宋" w:hAnsi="仿宋" w:eastAsia="仿宋"/>
                <w:color w:val="auto"/>
                <w:sz w:val="18"/>
                <w:szCs w:val="18"/>
                <w:highlight w:val="none"/>
              </w:rPr>
            </w:pPr>
            <w:r>
              <w:rPr>
                <w:rFonts w:hint="eastAsia" w:ascii="仿宋" w:hAnsi="仿宋" w:eastAsia="仿宋" w:cs="宋体"/>
                <w:color w:val="auto"/>
                <w:sz w:val="18"/>
                <w:szCs w:val="18"/>
                <w:highlight w:val="none"/>
              </w:rPr>
              <w:t>镇（街道）审核意见：</w:t>
            </w:r>
          </w:p>
          <w:p>
            <w:pPr>
              <w:spacing w:line="320" w:lineRule="exact"/>
              <w:ind w:right="190"/>
              <w:jc w:val="right"/>
              <w:rPr>
                <w:rFonts w:ascii="仿宋" w:hAnsi="仿宋" w:eastAsia="仿宋"/>
                <w:color w:val="auto"/>
                <w:sz w:val="18"/>
                <w:szCs w:val="18"/>
                <w:highlight w:val="none"/>
              </w:rPr>
            </w:pPr>
            <w:r>
              <w:rPr>
                <w:rFonts w:ascii="仿宋" w:hAnsi="仿宋" w:eastAsia="仿宋"/>
                <w:color w:val="auto"/>
                <w:sz w:val="18"/>
                <w:szCs w:val="18"/>
                <w:highlight w:val="none"/>
              </w:rPr>
              <w:t xml:space="preserve">                                               </w:t>
            </w:r>
          </w:p>
          <w:p>
            <w:pPr>
              <w:spacing w:line="240" w:lineRule="atLeast"/>
              <w:jc w:val="center"/>
              <w:rPr>
                <w:rFonts w:ascii="仿宋" w:hAnsi="仿宋" w:eastAsia="仿宋"/>
                <w:b/>
                <w:bCs/>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118" w:hRule="exact"/>
          <w:jc w:val="center"/>
        </w:trPr>
        <w:tc>
          <w:tcPr>
            <w:tcW w:w="9112"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320" w:lineRule="exact"/>
              <w:rPr>
                <w:rFonts w:ascii="仿宋" w:hAnsi="仿宋" w:eastAsia="仿宋"/>
                <w:color w:val="auto"/>
                <w:sz w:val="18"/>
                <w:szCs w:val="18"/>
                <w:highlight w:val="none"/>
              </w:rPr>
            </w:pPr>
            <w:r>
              <w:rPr>
                <w:rFonts w:hint="eastAsia" w:ascii="仿宋" w:hAnsi="仿宋" w:eastAsia="仿宋" w:cs="宋体"/>
                <w:color w:val="auto"/>
                <w:sz w:val="18"/>
                <w:szCs w:val="18"/>
                <w:highlight w:val="none"/>
              </w:rPr>
              <w:t>业务科站</w:t>
            </w:r>
            <w:r>
              <w:rPr>
                <w:rFonts w:hint="eastAsia" w:ascii="仿宋" w:hAnsi="仿宋" w:eastAsia="仿宋" w:cs="宋体"/>
                <w:color w:val="auto"/>
                <w:sz w:val="18"/>
                <w:szCs w:val="18"/>
                <w:highlight w:val="none"/>
                <w:lang w:eastAsia="zh-CN"/>
              </w:rPr>
              <w:t>及分管领导审核</w:t>
            </w:r>
            <w:r>
              <w:rPr>
                <w:rFonts w:hint="eastAsia" w:ascii="仿宋" w:hAnsi="仿宋" w:eastAsia="仿宋" w:cs="宋体"/>
                <w:color w:val="auto"/>
                <w:sz w:val="18"/>
                <w:szCs w:val="18"/>
                <w:highlight w:val="none"/>
              </w:rPr>
              <w:t>意见：</w:t>
            </w:r>
          </w:p>
          <w:p>
            <w:pPr>
              <w:spacing w:line="320" w:lineRule="exact"/>
              <w:rPr>
                <w:rFonts w:hint="eastAsia" w:ascii="仿宋" w:hAnsi="仿宋" w:eastAsia="仿宋"/>
                <w:color w:val="auto"/>
                <w:sz w:val="18"/>
                <w:szCs w:val="18"/>
                <w:highlight w:val="none"/>
                <w:lang w:val="en-US" w:eastAsia="zh-CN"/>
              </w:rPr>
            </w:pPr>
            <w:r>
              <w:rPr>
                <w:rFonts w:hint="eastAsia" w:ascii="仿宋" w:hAnsi="仿宋" w:eastAsia="仿宋"/>
                <w:color w:val="auto"/>
                <w:sz w:val="18"/>
                <w:szCs w:val="18"/>
                <w:highlight w:val="none"/>
                <w:lang w:val="en-US" w:eastAsia="zh-CN"/>
              </w:rPr>
              <w:t xml:space="preserve">                                                               </w:t>
            </w:r>
          </w:p>
          <w:p>
            <w:pPr>
              <w:spacing w:line="320" w:lineRule="exact"/>
              <w:rPr>
                <w:rFonts w:ascii="仿宋" w:hAnsi="仿宋" w:eastAsia="仿宋"/>
                <w:color w:val="auto"/>
                <w:sz w:val="18"/>
                <w:szCs w:val="18"/>
                <w:highlight w:val="none"/>
              </w:rPr>
            </w:pPr>
          </w:p>
          <w:p>
            <w:pPr>
              <w:spacing w:line="240" w:lineRule="atLeast"/>
              <w:jc w:val="center"/>
              <w:rPr>
                <w:rFonts w:ascii="仿宋" w:hAnsi="仿宋" w:eastAsia="仿宋"/>
                <w:b/>
                <w:bCs/>
                <w:color w:val="auto"/>
                <w:sz w:val="18"/>
                <w:szCs w:val="18"/>
                <w:highlight w:val="none"/>
              </w:rPr>
            </w:pPr>
            <w:r>
              <w:rPr>
                <w:rFonts w:hint="eastAsia" w:ascii="仿宋" w:hAnsi="仿宋" w:eastAsia="仿宋" w:cs="宋体"/>
                <w:color w:val="auto"/>
                <w:sz w:val="18"/>
                <w:szCs w:val="18"/>
                <w:highlight w:val="none"/>
              </w:rPr>
              <w:t xml:space="preserve">   </w:t>
            </w:r>
          </w:p>
        </w:tc>
      </w:tr>
    </w:tbl>
    <w:p>
      <w:pPr>
        <w:jc w:val="left"/>
        <w:rPr>
          <w:rFonts w:hint="eastAsia" w:ascii="黑体" w:hAnsi="黑体" w:eastAsia="黑体" w:cs="黑体"/>
          <w:color w:val="auto"/>
          <w:highlight w:val="none"/>
        </w:rPr>
      </w:pPr>
    </w:p>
    <w:p>
      <w:pPr>
        <w:jc w:val="left"/>
        <w:rPr>
          <w:rFonts w:ascii="黑体" w:hAnsi="黑体" w:eastAsia="黑体" w:cs="黑体"/>
          <w:color w:val="auto"/>
          <w:highlight w:val="none"/>
        </w:rPr>
      </w:pPr>
      <w:r>
        <w:rPr>
          <w:rFonts w:hint="eastAsia" w:ascii="黑体" w:hAnsi="黑体" w:eastAsia="黑体" w:cs="黑体"/>
          <w:color w:val="auto"/>
          <w:highlight w:val="none"/>
        </w:rPr>
        <w:t>附件</w:t>
      </w:r>
      <w:r>
        <w:rPr>
          <w:rFonts w:hint="eastAsia" w:ascii="黑体" w:hAnsi="黑体" w:eastAsia="黑体" w:cs="黑体"/>
          <w:color w:val="auto"/>
          <w:highlight w:val="none"/>
          <w:lang w:val="en-US" w:eastAsia="zh-CN"/>
        </w:rPr>
        <w:t>2</w:t>
      </w:r>
      <w:r>
        <w:rPr>
          <w:rFonts w:hint="eastAsia" w:ascii="黑体" w:hAnsi="黑体" w:eastAsia="黑体" w:cs="黑体"/>
          <w:color w:val="auto"/>
          <w:highlight w:val="none"/>
        </w:rPr>
        <w:t>：</w:t>
      </w:r>
    </w:p>
    <w:p>
      <w:pPr>
        <w:jc w:val="center"/>
        <w:rPr>
          <w:rFonts w:hint="eastAsia" w:ascii="文星简小标宋" w:hAnsi="文星简小标宋" w:eastAsia="文星简小标宋" w:cs="文星简小标宋"/>
          <w:color w:val="auto"/>
          <w:sz w:val="36"/>
          <w:szCs w:val="36"/>
          <w:highlight w:val="none"/>
        </w:rPr>
      </w:pPr>
      <w:r>
        <w:rPr>
          <w:rFonts w:hint="eastAsia" w:ascii="文星简小标宋" w:hAnsi="文星简小标宋" w:eastAsia="文星简小标宋" w:cs="文星简小标宋"/>
          <w:color w:val="auto"/>
          <w:sz w:val="36"/>
          <w:szCs w:val="36"/>
          <w:highlight w:val="none"/>
        </w:rPr>
        <w:t>秀洲区农业项目申报表</w:t>
      </w:r>
    </w:p>
    <w:tbl>
      <w:tblPr>
        <w:tblStyle w:val="13"/>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2139"/>
        <w:gridCol w:w="1224"/>
        <w:gridCol w:w="761"/>
        <w:gridCol w:w="3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139" w:type="dxa"/>
            <w:vAlign w:val="center"/>
          </w:tcPr>
          <w:p>
            <w:pPr>
              <w:spacing w:line="32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项目名称</w:t>
            </w:r>
          </w:p>
        </w:tc>
        <w:tc>
          <w:tcPr>
            <w:tcW w:w="7235" w:type="dxa"/>
            <w:gridSpan w:val="4"/>
            <w:vAlign w:val="center"/>
          </w:tcPr>
          <w:p>
            <w:pPr>
              <w:spacing w:line="320" w:lineRule="exac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39" w:type="dxa"/>
            <w:vAlign w:val="center"/>
          </w:tcPr>
          <w:p>
            <w:pPr>
              <w:spacing w:line="32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申报单位</w:t>
            </w:r>
          </w:p>
        </w:tc>
        <w:tc>
          <w:tcPr>
            <w:tcW w:w="7235" w:type="dxa"/>
            <w:gridSpan w:val="4"/>
            <w:vAlign w:val="center"/>
          </w:tcPr>
          <w:p>
            <w:pPr>
              <w:spacing w:line="320" w:lineRule="exac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39" w:type="dxa"/>
            <w:vAlign w:val="center"/>
          </w:tcPr>
          <w:p>
            <w:pPr>
              <w:spacing w:line="32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申报单位联系人</w:t>
            </w:r>
          </w:p>
        </w:tc>
        <w:tc>
          <w:tcPr>
            <w:tcW w:w="2139" w:type="dxa"/>
            <w:vAlign w:val="center"/>
          </w:tcPr>
          <w:p>
            <w:pPr>
              <w:spacing w:line="320" w:lineRule="exact"/>
              <w:jc w:val="center"/>
              <w:rPr>
                <w:rFonts w:ascii="仿宋" w:hAnsi="仿宋" w:eastAsia="仿宋"/>
                <w:color w:val="auto"/>
                <w:sz w:val="21"/>
                <w:szCs w:val="21"/>
                <w:highlight w:val="none"/>
              </w:rPr>
            </w:pPr>
          </w:p>
        </w:tc>
        <w:tc>
          <w:tcPr>
            <w:tcW w:w="1224" w:type="dxa"/>
            <w:vAlign w:val="center"/>
          </w:tcPr>
          <w:p>
            <w:pPr>
              <w:spacing w:line="32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联系电话</w:t>
            </w:r>
          </w:p>
        </w:tc>
        <w:tc>
          <w:tcPr>
            <w:tcW w:w="3872" w:type="dxa"/>
            <w:gridSpan w:val="2"/>
            <w:vAlign w:val="center"/>
          </w:tcPr>
          <w:p>
            <w:pPr>
              <w:spacing w:line="320" w:lineRule="exac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4" w:hRule="atLeast"/>
        </w:trPr>
        <w:tc>
          <w:tcPr>
            <w:tcW w:w="2139" w:type="dxa"/>
            <w:vAlign w:val="center"/>
          </w:tcPr>
          <w:p>
            <w:pPr>
              <w:spacing w:line="32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项目建设地点及主要建设内容</w:t>
            </w:r>
          </w:p>
        </w:tc>
        <w:tc>
          <w:tcPr>
            <w:tcW w:w="7235" w:type="dxa"/>
            <w:gridSpan w:val="4"/>
            <w:vAlign w:val="center"/>
          </w:tcPr>
          <w:p>
            <w:pPr>
              <w:spacing w:line="320" w:lineRule="exac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139" w:type="dxa"/>
            <w:vAlign w:val="center"/>
          </w:tcPr>
          <w:p>
            <w:pPr>
              <w:spacing w:line="32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项目</w:t>
            </w:r>
            <w:r>
              <w:rPr>
                <w:rFonts w:hint="eastAsia" w:ascii="仿宋" w:hAnsi="仿宋" w:eastAsia="仿宋"/>
                <w:color w:val="auto"/>
                <w:sz w:val="21"/>
                <w:szCs w:val="21"/>
                <w:highlight w:val="none"/>
                <w:lang w:eastAsia="zh-CN"/>
              </w:rPr>
              <w:t>计划</w:t>
            </w:r>
            <w:r>
              <w:rPr>
                <w:rFonts w:hint="eastAsia" w:ascii="仿宋" w:hAnsi="仿宋" w:eastAsia="仿宋"/>
                <w:color w:val="auto"/>
                <w:sz w:val="21"/>
                <w:szCs w:val="21"/>
                <w:highlight w:val="none"/>
              </w:rPr>
              <w:t>总投资</w:t>
            </w:r>
            <w:r>
              <w:rPr>
                <w:rFonts w:hint="eastAsia" w:ascii="仿宋" w:hAnsi="仿宋" w:eastAsia="仿宋"/>
                <w:color w:val="auto"/>
                <w:sz w:val="21"/>
                <w:szCs w:val="21"/>
                <w:highlight w:val="none"/>
                <w:lang w:val="en-US" w:eastAsia="zh-CN"/>
              </w:rPr>
              <w:t xml:space="preserve">  </w:t>
            </w:r>
            <w:r>
              <w:rPr>
                <w:rFonts w:hint="eastAsia" w:ascii="仿宋" w:hAnsi="仿宋" w:eastAsia="仿宋"/>
                <w:color w:val="auto"/>
                <w:sz w:val="21"/>
                <w:szCs w:val="21"/>
                <w:highlight w:val="none"/>
              </w:rPr>
              <w:t>（万元）</w:t>
            </w:r>
          </w:p>
        </w:tc>
        <w:tc>
          <w:tcPr>
            <w:tcW w:w="2139" w:type="dxa"/>
            <w:vAlign w:val="center"/>
          </w:tcPr>
          <w:p>
            <w:pPr>
              <w:spacing w:line="320" w:lineRule="exact"/>
              <w:jc w:val="center"/>
              <w:rPr>
                <w:rFonts w:ascii="仿宋" w:hAnsi="仿宋" w:eastAsia="仿宋"/>
                <w:color w:val="auto"/>
                <w:sz w:val="21"/>
                <w:szCs w:val="21"/>
                <w:highlight w:val="none"/>
              </w:rPr>
            </w:pPr>
          </w:p>
        </w:tc>
        <w:tc>
          <w:tcPr>
            <w:tcW w:w="1985" w:type="dxa"/>
            <w:gridSpan w:val="2"/>
            <w:vAlign w:val="center"/>
          </w:tcPr>
          <w:p>
            <w:pPr>
              <w:spacing w:line="320" w:lineRule="exact"/>
              <w:rPr>
                <w:rFonts w:ascii="仿宋" w:hAnsi="仿宋" w:eastAsia="仿宋"/>
                <w:color w:val="auto"/>
                <w:sz w:val="21"/>
                <w:szCs w:val="21"/>
                <w:highlight w:val="none"/>
              </w:rPr>
            </w:pPr>
            <w:r>
              <w:rPr>
                <w:rFonts w:hint="eastAsia" w:ascii="仿宋" w:hAnsi="仿宋" w:eastAsia="仿宋"/>
                <w:color w:val="auto"/>
                <w:sz w:val="21"/>
                <w:szCs w:val="21"/>
                <w:highlight w:val="none"/>
                <w:lang w:eastAsia="zh-CN"/>
              </w:rPr>
              <w:t>计划</w:t>
            </w:r>
            <w:r>
              <w:rPr>
                <w:rFonts w:hint="eastAsia" w:ascii="仿宋" w:hAnsi="仿宋" w:eastAsia="仿宋"/>
                <w:color w:val="auto"/>
                <w:sz w:val="21"/>
                <w:szCs w:val="21"/>
                <w:highlight w:val="none"/>
              </w:rPr>
              <w:t>申请补助资金</w:t>
            </w:r>
          </w:p>
          <w:p>
            <w:pPr>
              <w:spacing w:line="32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（万元）</w:t>
            </w:r>
          </w:p>
        </w:tc>
        <w:tc>
          <w:tcPr>
            <w:tcW w:w="3111" w:type="dxa"/>
            <w:vAlign w:val="center"/>
          </w:tcPr>
          <w:p>
            <w:pPr>
              <w:spacing w:line="320" w:lineRule="exac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9374" w:type="dxa"/>
            <w:gridSpan w:val="5"/>
            <w:tcBorders>
              <w:bottom w:val="single" w:color="auto" w:sz="4" w:space="0"/>
            </w:tcBorders>
          </w:tcPr>
          <w:p>
            <w:pPr>
              <w:spacing w:line="320" w:lineRule="exact"/>
              <w:rPr>
                <w:rFonts w:ascii="仿宋" w:hAnsi="仿宋" w:eastAsia="仿宋"/>
                <w:color w:val="auto"/>
                <w:sz w:val="21"/>
                <w:szCs w:val="21"/>
                <w:highlight w:val="none"/>
              </w:rPr>
            </w:pPr>
          </w:p>
          <w:p>
            <w:pPr>
              <w:spacing w:line="32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项目申报单位承诺：</w:t>
            </w:r>
          </w:p>
          <w:p>
            <w:pPr>
              <w:spacing w:line="320" w:lineRule="exact"/>
              <w:rPr>
                <w:rFonts w:ascii="仿宋" w:hAnsi="仿宋" w:eastAsia="仿宋"/>
                <w:color w:val="auto"/>
                <w:sz w:val="21"/>
                <w:szCs w:val="21"/>
                <w:highlight w:val="none"/>
              </w:rPr>
            </w:pPr>
          </w:p>
          <w:p>
            <w:pPr>
              <w:spacing w:line="320" w:lineRule="exact"/>
              <w:rPr>
                <w:rFonts w:ascii="仿宋" w:hAnsi="仿宋" w:eastAsia="仿宋"/>
                <w:b/>
                <w:bCs/>
                <w:color w:val="auto"/>
                <w:sz w:val="21"/>
                <w:szCs w:val="21"/>
                <w:highlight w:val="none"/>
              </w:rPr>
            </w:pPr>
            <w:r>
              <w:rPr>
                <w:rFonts w:hint="eastAsia" w:ascii="仿宋" w:hAnsi="仿宋" w:eastAsia="仿宋"/>
                <w:b/>
                <w:bCs/>
                <w:color w:val="auto"/>
                <w:sz w:val="21"/>
                <w:szCs w:val="21"/>
                <w:highlight w:val="none"/>
              </w:rPr>
              <w:t xml:space="preserve">    本单位保证项目申报材料内容真实完整,与其他各类财政补助项目无重复申报,如有虚假愿承担一切责任!</w:t>
            </w:r>
          </w:p>
          <w:p>
            <w:pPr>
              <w:wordWrap w:val="0"/>
              <w:spacing w:line="320" w:lineRule="exact"/>
              <w:jc w:val="right"/>
              <w:rPr>
                <w:rFonts w:ascii="仿宋" w:hAnsi="仿宋" w:eastAsia="仿宋"/>
                <w:color w:val="auto"/>
                <w:sz w:val="21"/>
                <w:szCs w:val="21"/>
                <w:highlight w:val="none"/>
              </w:rPr>
            </w:pPr>
            <w:r>
              <w:rPr>
                <w:rFonts w:hint="eastAsia" w:ascii="仿宋" w:hAnsi="仿宋" w:eastAsia="仿宋"/>
                <w:color w:val="auto"/>
                <w:sz w:val="21"/>
                <w:szCs w:val="21"/>
                <w:highlight w:val="none"/>
              </w:rPr>
              <w:t xml:space="preserve">                 </w:t>
            </w:r>
          </w:p>
          <w:p>
            <w:pPr>
              <w:wordWrap w:val="0"/>
              <w:spacing w:line="320" w:lineRule="exact"/>
              <w:jc w:val="right"/>
              <w:rPr>
                <w:rFonts w:ascii="仿宋" w:hAnsi="仿宋" w:eastAsia="仿宋"/>
                <w:color w:val="auto"/>
                <w:sz w:val="21"/>
                <w:szCs w:val="21"/>
                <w:highlight w:val="none"/>
              </w:rPr>
            </w:pPr>
          </w:p>
          <w:p>
            <w:pPr>
              <w:wordWrap w:val="0"/>
              <w:spacing w:line="320" w:lineRule="exact"/>
              <w:jc w:val="right"/>
              <w:rPr>
                <w:rFonts w:ascii="仿宋" w:hAnsi="仿宋" w:eastAsia="仿宋"/>
                <w:color w:val="auto"/>
                <w:sz w:val="21"/>
                <w:szCs w:val="21"/>
                <w:highlight w:val="none"/>
              </w:rPr>
            </w:pPr>
            <w:r>
              <w:rPr>
                <w:rFonts w:hint="eastAsia" w:ascii="仿宋" w:hAnsi="仿宋" w:eastAsia="仿宋"/>
                <w:color w:val="auto"/>
                <w:sz w:val="21"/>
                <w:szCs w:val="21"/>
                <w:highlight w:val="none"/>
              </w:rPr>
              <w:t xml:space="preserve">  负责人：                   单位（盖章）</w:t>
            </w:r>
          </w:p>
          <w:p>
            <w:pPr>
              <w:spacing w:line="320" w:lineRule="exact"/>
              <w:jc w:val="right"/>
              <w:rPr>
                <w:rFonts w:ascii="仿宋" w:hAnsi="仿宋" w:eastAsia="仿宋"/>
                <w:color w:val="auto"/>
                <w:sz w:val="21"/>
                <w:szCs w:val="21"/>
                <w:highlight w:val="none"/>
              </w:rPr>
            </w:pPr>
            <w:r>
              <w:rPr>
                <w:rFonts w:hint="eastAsia" w:ascii="仿宋" w:hAnsi="仿宋" w:eastAsia="仿宋"/>
                <w:color w:val="auto"/>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trPr>
        <w:tc>
          <w:tcPr>
            <w:tcW w:w="9374" w:type="dxa"/>
            <w:gridSpan w:val="5"/>
          </w:tcPr>
          <w:p>
            <w:pPr>
              <w:spacing w:line="320" w:lineRule="exact"/>
              <w:rPr>
                <w:rFonts w:ascii="仿宋" w:hAnsi="仿宋" w:eastAsia="仿宋"/>
                <w:color w:val="auto"/>
                <w:sz w:val="21"/>
                <w:szCs w:val="21"/>
                <w:highlight w:val="none"/>
              </w:rPr>
            </w:pPr>
          </w:p>
          <w:p>
            <w:pPr>
              <w:spacing w:line="32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镇（街道）审核意见(包括项目可行性、规范性审核)：</w:t>
            </w:r>
          </w:p>
          <w:p>
            <w:pPr>
              <w:spacing w:line="320" w:lineRule="exact"/>
              <w:rPr>
                <w:rFonts w:ascii="仿宋" w:hAnsi="仿宋" w:eastAsia="仿宋"/>
                <w:color w:val="auto"/>
                <w:sz w:val="21"/>
                <w:szCs w:val="21"/>
                <w:highlight w:val="none"/>
              </w:rPr>
            </w:pPr>
          </w:p>
          <w:p>
            <w:pPr>
              <w:spacing w:line="320" w:lineRule="exact"/>
              <w:rPr>
                <w:rFonts w:ascii="仿宋" w:hAnsi="仿宋" w:eastAsia="仿宋"/>
                <w:color w:val="auto"/>
                <w:sz w:val="21"/>
                <w:szCs w:val="21"/>
                <w:highlight w:val="none"/>
              </w:rPr>
            </w:pPr>
          </w:p>
          <w:p>
            <w:pPr>
              <w:spacing w:line="320" w:lineRule="exact"/>
              <w:rPr>
                <w:rFonts w:ascii="仿宋" w:hAnsi="仿宋" w:eastAsia="仿宋"/>
                <w:color w:val="auto"/>
                <w:sz w:val="21"/>
                <w:szCs w:val="21"/>
                <w:highlight w:val="none"/>
              </w:rPr>
            </w:pPr>
          </w:p>
          <w:p>
            <w:pPr>
              <w:spacing w:line="320" w:lineRule="exact"/>
              <w:rPr>
                <w:rFonts w:ascii="仿宋" w:hAnsi="仿宋" w:eastAsia="仿宋"/>
                <w:color w:val="auto"/>
                <w:sz w:val="21"/>
                <w:szCs w:val="21"/>
                <w:highlight w:val="none"/>
              </w:rPr>
            </w:pPr>
          </w:p>
          <w:p>
            <w:pPr>
              <w:spacing w:line="32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 xml:space="preserve"> </w:t>
            </w:r>
          </w:p>
          <w:p>
            <w:pPr>
              <w:spacing w:line="320" w:lineRule="exact"/>
              <w:ind w:right="190"/>
              <w:jc w:val="right"/>
              <w:rPr>
                <w:rFonts w:ascii="仿宋" w:hAnsi="仿宋" w:eastAsia="仿宋"/>
                <w:color w:val="auto"/>
                <w:sz w:val="21"/>
                <w:szCs w:val="21"/>
                <w:highlight w:val="none"/>
              </w:rPr>
            </w:pPr>
            <w:r>
              <w:rPr>
                <w:rFonts w:hint="eastAsia" w:ascii="仿宋" w:hAnsi="仿宋" w:eastAsia="仿宋"/>
                <w:color w:val="auto"/>
                <w:sz w:val="21"/>
                <w:szCs w:val="21"/>
                <w:highlight w:val="none"/>
              </w:rPr>
              <w:t xml:space="preserve">           负责人：                 单位（盖章）                                   </w:t>
            </w:r>
          </w:p>
          <w:p>
            <w:pPr>
              <w:spacing w:line="320" w:lineRule="exact"/>
              <w:jc w:val="right"/>
              <w:rPr>
                <w:rFonts w:ascii="仿宋" w:hAnsi="仿宋" w:eastAsia="仿宋"/>
                <w:color w:val="auto"/>
                <w:sz w:val="21"/>
                <w:szCs w:val="21"/>
                <w:highlight w:val="none"/>
              </w:rPr>
            </w:pPr>
            <w:r>
              <w:rPr>
                <w:rFonts w:hint="eastAsia" w:ascii="仿宋" w:hAnsi="仿宋" w:eastAsia="仿宋"/>
                <w:color w:val="auto"/>
                <w:sz w:val="21"/>
                <w:szCs w:val="21"/>
                <w:highlight w:val="none"/>
              </w:rPr>
              <w:t xml:space="preserve"> 年    月    日</w:t>
            </w:r>
          </w:p>
        </w:tc>
      </w:tr>
    </w:tbl>
    <w:p>
      <w:pPr>
        <w:jc w:val="left"/>
        <w:rPr>
          <w:rFonts w:ascii="黑体" w:hAnsi="黑体" w:eastAsia="黑体" w:cs="黑体"/>
          <w:bCs/>
          <w:color w:val="auto"/>
          <w:highlight w:val="none"/>
        </w:rPr>
      </w:pPr>
      <w:r>
        <w:rPr>
          <w:rFonts w:hint="eastAsia" w:ascii="黑体" w:hAnsi="黑体" w:eastAsia="黑体" w:cs="黑体"/>
          <w:bCs/>
          <w:color w:val="auto"/>
          <w:highlight w:val="none"/>
        </w:rPr>
        <w:t>附件</w:t>
      </w:r>
      <w:r>
        <w:rPr>
          <w:rFonts w:hint="eastAsia" w:ascii="黑体" w:hAnsi="黑体" w:eastAsia="黑体" w:cs="黑体"/>
          <w:bCs/>
          <w:color w:val="auto"/>
          <w:highlight w:val="none"/>
          <w:lang w:val="en-US" w:eastAsia="zh-CN"/>
        </w:rPr>
        <w:t>3</w:t>
      </w:r>
      <w:r>
        <w:rPr>
          <w:rFonts w:hint="eastAsia" w:ascii="黑体" w:hAnsi="黑体" w:eastAsia="黑体" w:cs="黑体"/>
          <w:bCs/>
          <w:color w:val="auto"/>
          <w:highlight w:val="none"/>
        </w:rPr>
        <w:t>:</w:t>
      </w:r>
    </w:p>
    <w:p>
      <w:pPr>
        <w:jc w:val="center"/>
        <w:rPr>
          <w:rFonts w:hint="eastAsia" w:ascii="文星简小标宋" w:hAnsi="文星简小标宋" w:eastAsia="文星简小标宋" w:cs="文星简小标宋"/>
          <w:color w:val="auto"/>
          <w:sz w:val="36"/>
          <w:szCs w:val="36"/>
          <w:highlight w:val="none"/>
        </w:rPr>
      </w:pPr>
      <w:r>
        <w:rPr>
          <w:rFonts w:hint="eastAsia" w:ascii="文星简小标宋" w:hAnsi="文星简小标宋" w:eastAsia="文星简小标宋" w:cs="文星简小标宋"/>
          <w:color w:val="auto"/>
          <w:sz w:val="36"/>
          <w:szCs w:val="36"/>
          <w:highlight w:val="none"/>
        </w:rPr>
        <w:t>秀洲区农业项目实施方案简表</w:t>
      </w:r>
    </w:p>
    <w:tbl>
      <w:tblPr>
        <w:tblStyle w:val="13"/>
        <w:tblW w:w="911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353"/>
        <w:gridCol w:w="680"/>
        <w:gridCol w:w="3459"/>
        <w:gridCol w:w="16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项目名称</w:t>
            </w:r>
          </w:p>
        </w:tc>
        <w:tc>
          <w:tcPr>
            <w:tcW w:w="575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申报单位</w:t>
            </w:r>
            <w:r>
              <w:rPr>
                <w:rFonts w:ascii="仿宋" w:hAnsi="仿宋" w:eastAsia="仿宋"/>
                <w:b/>
                <w:bCs/>
                <w:color w:val="auto"/>
                <w:sz w:val="18"/>
                <w:szCs w:val="18"/>
                <w:highlight w:val="none"/>
              </w:rPr>
              <w:t>(</w:t>
            </w:r>
            <w:r>
              <w:rPr>
                <w:rFonts w:hint="eastAsia" w:ascii="仿宋" w:hAnsi="仿宋" w:eastAsia="仿宋"/>
                <w:b/>
                <w:bCs/>
                <w:color w:val="auto"/>
                <w:sz w:val="18"/>
                <w:szCs w:val="18"/>
                <w:highlight w:val="none"/>
              </w:rPr>
              <w:t>盖章</w:t>
            </w:r>
            <w:r>
              <w:rPr>
                <w:rFonts w:ascii="仿宋" w:hAnsi="仿宋" w:eastAsia="仿宋"/>
                <w:b/>
                <w:bCs/>
                <w:color w:val="auto"/>
                <w:sz w:val="18"/>
                <w:szCs w:val="18"/>
                <w:highlight w:val="none"/>
              </w:rPr>
              <w:t>)</w:t>
            </w:r>
          </w:p>
        </w:tc>
        <w:tc>
          <w:tcPr>
            <w:tcW w:w="575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hint="eastAsia" w:ascii="仿宋" w:hAnsi="仿宋" w:eastAsia="仿宋"/>
                <w:b/>
                <w:bCs/>
                <w:color w:val="auto"/>
                <w:sz w:val="18"/>
                <w:szCs w:val="18"/>
                <w:highlight w:val="none"/>
                <w:lang w:eastAsia="zh-CN"/>
              </w:rPr>
            </w:pPr>
            <w:r>
              <w:rPr>
                <w:rFonts w:hint="eastAsia" w:ascii="仿宋" w:hAnsi="仿宋" w:eastAsia="仿宋"/>
                <w:b/>
                <w:bCs/>
                <w:color w:val="auto"/>
                <w:sz w:val="18"/>
                <w:szCs w:val="18"/>
                <w:highlight w:val="none"/>
                <w:lang w:eastAsia="zh-CN"/>
              </w:rPr>
              <w:t>项目类别</w:t>
            </w:r>
          </w:p>
        </w:tc>
        <w:tc>
          <w:tcPr>
            <w:tcW w:w="575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项目建设地点</w:t>
            </w:r>
          </w:p>
        </w:tc>
        <w:tc>
          <w:tcPr>
            <w:tcW w:w="575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hint="eastAsia" w:ascii="仿宋" w:hAnsi="仿宋" w:eastAsia="仿宋"/>
                <w:b/>
                <w:bCs/>
                <w:color w:val="auto"/>
                <w:sz w:val="18"/>
                <w:szCs w:val="18"/>
                <w:highlight w:val="none"/>
                <w:lang w:eastAsia="zh-CN"/>
              </w:rPr>
            </w:pPr>
            <w:r>
              <w:rPr>
                <w:rFonts w:hint="eastAsia" w:ascii="仿宋" w:hAnsi="仿宋" w:eastAsia="仿宋"/>
                <w:b/>
                <w:bCs/>
                <w:color w:val="auto"/>
                <w:sz w:val="18"/>
                <w:szCs w:val="18"/>
                <w:highlight w:val="none"/>
                <w:lang w:eastAsia="zh-CN"/>
              </w:rPr>
              <w:t>项目建设周期</w:t>
            </w:r>
          </w:p>
        </w:tc>
        <w:tc>
          <w:tcPr>
            <w:tcW w:w="575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spacing w:line="240" w:lineRule="atLeast"/>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建设内容分项名称</w:t>
            </w:r>
          </w:p>
        </w:tc>
        <w:tc>
          <w:tcPr>
            <w:tcW w:w="4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b/>
                <w:bCs/>
                <w:color w:val="auto"/>
                <w:sz w:val="18"/>
                <w:szCs w:val="18"/>
                <w:highlight w:val="none"/>
                <w:lang w:eastAsia="zh-CN"/>
              </w:rPr>
            </w:pPr>
            <w:r>
              <w:rPr>
                <w:rFonts w:hint="eastAsia" w:ascii="仿宋" w:hAnsi="仿宋" w:eastAsia="仿宋"/>
                <w:b/>
                <w:bCs/>
                <w:color w:val="auto"/>
                <w:sz w:val="18"/>
                <w:szCs w:val="18"/>
                <w:highlight w:val="none"/>
                <w:lang w:eastAsia="zh-CN"/>
              </w:rPr>
              <w:t>建设内容</w:t>
            </w:r>
            <w:r>
              <w:rPr>
                <w:rFonts w:hint="eastAsia" w:ascii="仿宋" w:hAnsi="仿宋" w:eastAsia="仿宋"/>
                <w:b/>
                <w:bCs/>
                <w:color w:val="auto"/>
                <w:sz w:val="18"/>
                <w:szCs w:val="18"/>
                <w:highlight w:val="none"/>
              </w:rPr>
              <w:t>规模</w:t>
            </w:r>
            <w:r>
              <w:rPr>
                <w:rFonts w:hint="eastAsia" w:ascii="仿宋" w:hAnsi="仿宋" w:eastAsia="仿宋"/>
                <w:b/>
                <w:bCs/>
                <w:color w:val="auto"/>
                <w:sz w:val="18"/>
                <w:szCs w:val="18"/>
                <w:highlight w:val="none"/>
                <w:lang w:eastAsia="zh-CN"/>
              </w:rPr>
              <w:t>数量</w:t>
            </w: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计划投资</w:t>
            </w:r>
          </w:p>
          <w:p>
            <w:pPr>
              <w:spacing w:line="240" w:lineRule="exac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z w:val="18"/>
                <w:szCs w:val="18"/>
                <w:highlight w:val="none"/>
              </w:rPr>
            </w:pPr>
          </w:p>
        </w:tc>
        <w:tc>
          <w:tcPr>
            <w:tcW w:w="4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pacing w:val="-6"/>
                <w:sz w:val="18"/>
                <w:szCs w:val="18"/>
                <w:highlight w:val="none"/>
              </w:rPr>
            </w:pPr>
          </w:p>
        </w:tc>
        <w:tc>
          <w:tcPr>
            <w:tcW w:w="4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pacing w:val="-6"/>
                <w:sz w:val="18"/>
                <w:szCs w:val="18"/>
                <w:highlight w:val="none"/>
              </w:rPr>
            </w:pPr>
          </w:p>
        </w:tc>
        <w:tc>
          <w:tcPr>
            <w:tcW w:w="4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pacing w:val="-6"/>
                <w:sz w:val="18"/>
                <w:szCs w:val="18"/>
                <w:highlight w:val="none"/>
              </w:rPr>
            </w:pPr>
          </w:p>
        </w:tc>
        <w:tc>
          <w:tcPr>
            <w:tcW w:w="4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z w:val="18"/>
                <w:szCs w:val="18"/>
                <w:highlight w:val="none"/>
              </w:rPr>
            </w:pPr>
          </w:p>
        </w:tc>
        <w:tc>
          <w:tcPr>
            <w:tcW w:w="4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z w:val="18"/>
                <w:szCs w:val="18"/>
                <w:highlight w:val="none"/>
              </w:rPr>
            </w:pPr>
          </w:p>
        </w:tc>
        <w:tc>
          <w:tcPr>
            <w:tcW w:w="4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193" w:hRule="atLeast"/>
          <w:jc w:val="center"/>
        </w:trPr>
        <w:tc>
          <w:tcPr>
            <w:tcW w:w="33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ascii="仿宋" w:hAnsi="仿宋" w:eastAsia="仿宋"/>
                <w:color w:val="auto"/>
                <w:sz w:val="18"/>
                <w:szCs w:val="18"/>
                <w:highlight w:val="none"/>
              </w:rPr>
            </w:pPr>
          </w:p>
        </w:tc>
        <w:tc>
          <w:tcPr>
            <w:tcW w:w="4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olor w:val="auto"/>
                <w:sz w:val="18"/>
                <w:szCs w:val="18"/>
                <w:highlight w:val="none"/>
              </w:rPr>
            </w:pPr>
          </w:p>
        </w:tc>
        <w:tc>
          <w:tcPr>
            <w:tcW w:w="16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 w:hAnsi="仿宋" w:eastAsia="仿宋"/>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425" w:hRule="atLeast"/>
          <w:jc w:val="center"/>
        </w:trPr>
        <w:tc>
          <w:tcPr>
            <w:tcW w:w="749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合　　计</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color w:val="auto"/>
                <w:sz w:val="18"/>
                <w:szCs w:val="1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2418" w:hRule="exact"/>
          <w:jc w:val="center"/>
        </w:trPr>
        <w:tc>
          <w:tcPr>
            <w:tcW w:w="403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atLeast"/>
              <w:jc w:val="center"/>
              <w:rPr>
                <w:rFonts w:ascii="仿宋" w:hAnsi="仿宋" w:eastAsia="仿宋"/>
                <w:b/>
                <w:bCs/>
                <w:color w:val="auto"/>
                <w:sz w:val="18"/>
                <w:szCs w:val="18"/>
                <w:highlight w:val="none"/>
              </w:rPr>
            </w:pPr>
            <w:r>
              <w:rPr>
                <w:rFonts w:hint="eastAsia" w:ascii="仿宋" w:hAnsi="仿宋" w:eastAsia="仿宋"/>
                <w:b/>
                <w:bCs/>
                <w:color w:val="auto"/>
                <w:sz w:val="18"/>
                <w:szCs w:val="18"/>
                <w:highlight w:val="none"/>
              </w:rPr>
              <w:t>新增生产能力和效益分析</w:t>
            </w:r>
          </w:p>
        </w:tc>
        <w:tc>
          <w:tcPr>
            <w:tcW w:w="507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b/>
                <w:bCs/>
                <w:color w:val="auto"/>
                <w:sz w:val="18"/>
                <w:szCs w:val="18"/>
                <w:highlight w:val="none"/>
              </w:rPr>
            </w:pPr>
          </w:p>
        </w:tc>
      </w:tr>
    </w:tbl>
    <w:p>
      <w:pPr>
        <w:spacing w:line="520" w:lineRule="exact"/>
        <w:rPr>
          <w:rFonts w:hint="eastAsia" w:ascii="黑体" w:hAnsi="黑体" w:eastAsia="黑体" w:cs="黑体"/>
          <w:bCs/>
          <w:color w:val="auto"/>
          <w:highlight w:val="none"/>
        </w:rPr>
      </w:pPr>
    </w:p>
    <w:p>
      <w:pPr>
        <w:spacing w:line="520" w:lineRule="exact"/>
        <w:rPr>
          <w:rFonts w:ascii="黑体" w:hAnsi="黑体" w:eastAsia="黑体" w:cs="黑体"/>
          <w:bCs/>
          <w:color w:val="auto"/>
          <w:highlight w:val="none"/>
        </w:rPr>
      </w:pPr>
      <w:r>
        <w:rPr>
          <w:rFonts w:hint="eastAsia" w:ascii="黑体" w:hAnsi="黑体" w:eastAsia="黑体" w:cs="黑体"/>
          <w:bCs/>
          <w:color w:val="auto"/>
          <w:highlight w:val="none"/>
        </w:rPr>
        <w:t>附件</w:t>
      </w:r>
      <w:r>
        <w:rPr>
          <w:rFonts w:hint="eastAsia" w:ascii="黑体" w:hAnsi="黑体" w:eastAsia="黑体" w:cs="黑体"/>
          <w:bCs/>
          <w:color w:val="auto"/>
          <w:highlight w:val="none"/>
          <w:lang w:val="en-US" w:eastAsia="zh-CN"/>
        </w:rPr>
        <w:t>4</w:t>
      </w:r>
      <w:r>
        <w:rPr>
          <w:rFonts w:hint="eastAsia" w:ascii="黑体" w:hAnsi="黑体" w:eastAsia="黑体" w:cs="黑体"/>
          <w:bCs/>
          <w:color w:val="auto"/>
          <w:highlight w:val="none"/>
        </w:rPr>
        <w:t>：</w:t>
      </w:r>
    </w:p>
    <w:p>
      <w:pPr>
        <w:jc w:val="center"/>
        <w:rPr>
          <w:rFonts w:hint="eastAsia" w:ascii="文星简小标宋" w:hAnsi="文星简小标宋" w:eastAsia="文星简小标宋" w:cs="文星简小标宋"/>
          <w:color w:val="auto"/>
          <w:sz w:val="36"/>
          <w:szCs w:val="36"/>
          <w:highlight w:val="none"/>
        </w:rPr>
      </w:pPr>
      <w:r>
        <w:rPr>
          <w:rFonts w:hint="eastAsia" w:ascii="文星简小标宋" w:hAnsi="文星简小标宋" w:eastAsia="文星简小标宋" w:cs="文星简小标宋"/>
          <w:color w:val="auto"/>
          <w:sz w:val="36"/>
          <w:szCs w:val="36"/>
          <w:highlight w:val="none"/>
        </w:rPr>
        <w:t>秀洲区农业项目验收表</w:t>
      </w:r>
    </w:p>
    <w:tbl>
      <w:tblPr>
        <w:tblStyle w:val="13"/>
        <w:tblW w:w="9490" w:type="dxa"/>
        <w:tblInd w:w="0" w:type="dxa"/>
        <w:tblLayout w:type="fixed"/>
        <w:tblCellMar>
          <w:top w:w="15" w:type="dxa"/>
          <w:left w:w="15" w:type="dxa"/>
          <w:bottom w:w="15" w:type="dxa"/>
          <w:right w:w="15" w:type="dxa"/>
        </w:tblCellMar>
      </w:tblPr>
      <w:tblGrid>
        <w:gridCol w:w="966"/>
        <w:gridCol w:w="638"/>
        <w:gridCol w:w="239"/>
        <w:gridCol w:w="398"/>
        <w:gridCol w:w="802"/>
        <w:gridCol w:w="758"/>
        <w:gridCol w:w="526"/>
        <w:gridCol w:w="1334"/>
        <w:gridCol w:w="67"/>
        <w:gridCol w:w="300"/>
        <w:gridCol w:w="953"/>
        <w:gridCol w:w="547"/>
        <w:gridCol w:w="357"/>
        <w:gridCol w:w="1605"/>
      </w:tblGrid>
      <w:tr>
        <w:tblPrEx>
          <w:tblCellMar>
            <w:top w:w="15" w:type="dxa"/>
            <w:left w:w="15" w:type="dxa"/>
            <w:bottom w:w="15" w:type="dxa"/>
            <w:right w:w="15" w:type="dxa"/>
          </w:tblCellMar>
        </w:tblPrEx>
        <w:trPr>
          <w:trHeight w:val="360" w:hRule="atLeast"/>
        </w:trPr>
        <w:tc>
          <w:tcPr>
            <w:tcW w:w="4327" w:type="dxa"/>
            <w:gridSpan w:val="7"/>
            <w:tcBorders>
              <w:top w:val="single" w:color="000000" w:sz="12" w:space="0"/>
              <w:left w:val="single" w:color="000000" w:sz="12"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项目名称:</w:t>
            </w:r>
          </w:p>
        </w:tc>
        <w:tc>
          <w:tcPr>
            <w:tcW w:w="5163" w:type="dxa"/>
            <w:gridSpan w:val="7"/>
            <w:tcBorders>
              <w:top w:val="single" w:color="000000" w:sz="12"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bCs/>
                <w:color w:val="auto"/>
                <w:sz w:val="21"/>
                <w:szCs w:val="21"/>
                <w:highlight w:val="none"/>
              </w:rPr>
            </w:pPr>
          </w:p>
        </w:tc>
      </w:tr>
      <w:tr>
        <w:tblPrEx>
          <w:tblCellMar>
            <w:top w:w="15" w:type="dxa"/>
            <w:left w:w="15" w:type="dxa"/>
            <w:bottom w:w="15" w:type="dxa"/>
            <w:right w:w="15" w:type="dxa"/>
          </w:tblCellMar>
        </w:tblPrEx>
        <w:trPr>
          <w:trHeight w:val="360" w:hRule="atLeast"/>
        </w:trPr>
        <w:tc>
          <w:tcPr>
            <w:tcW w:w="4327" w:type="dxa"/>
            <w:gridSpan w:val="7"/>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项目建设单位（盖章）:</w:t>
            </w:r>
          </w:p>
        </w:tc>
        <w:tc>
          <w:tcPr>
            <w:tcW w:w="5163" w:type="dxa"/>
            <w:gridSpan w:val="7"/>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bCs/>
                <w:color w:val="auto"/>
                <w:sz w:val="21"/>
                <w:szCs w:val="21"/>
                <w:highlight w:val="none"/>
              </w:rPr>
            </w:pPr>
          </w:p>
        </w:tc>
      </w:tr>
      <w:tr>
        <w:tblPrEx>
          <w:tblCellMar>
            <w:top w:w="15" w:type="dxa"/>
            <w:left w:w="15" w:type="dxa"/>
            <w:bottom w:w="15" w:type="dxa"/>
            <w:right w:w="15" w:type="dxa"/>
          </w:tblCellMar>
        </w:tblPrEx>
        <w:trPr>
          <w:trHeight w:val="360" w:hRule="atLeast"/>
        </w:trPr>
        <w:tc>
          <w:tcPr>
            <w:tcW w:w="4327" w:type="dxa"/>
            <w:gridSpan w:val="7"/>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项目建设地点:</w:t>
            </w:r>
          </w:p>
        </w:tc>
        <w:tc>
          <w:tcPr>
            <w:tcW w:w="5163" w:type="dxa"/>
            <w:gridSpan w:val="7"/>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bCs/>
                <w:color w:val="auto"/>
                <w:sz w:val="21"/>
                <w:szCs w:val="21"/>
                <w:highlight w:val="none"/>
              </w:rPr>
            </w:pPr>
          </w:p>
        </w:tc>
      </w:tr>
      <w:tr>
        <w:tblPrEx>
          <w:tblCellMar>
            <w:top w:w="15" w:type="dxa"/>
            <w:left w:w="15" w:type="dxa"/>
            <w:bottom w:w="15" w:type="dxa"/>
            <w:right w:w="15" w:type="dxa"/>
          </w:tblCellMar>
        </w:tblPrEx>
        <w:trPr>
          <w:trHeight w:val="360" w:hRule="atLeast"/>
        </w:trPr>
        <w:tc>
          <w:tcPr>
            <w:tcW w:w="4327" w:type="dxa"/>
            <w:gridSpan w:val="7"/>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项目资金类别及资金下达文号:</w:t>
            </w:r>
          </w:p>
        </w:tc>
        <w:tc>
          <w:tcPr>
            <w:tcW w:w="5163" w:type="dxa"/>
            <w:gridSpan w:val="7"/>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bCs/>
                <w:color w:val="auto"/>
                <w:sz w:val="21"/>
                <w:szCs w:val="21"/>
                <w:highlight w:val="none"/>
              </w:rPr>
            </w:pPr>
          </w:p>
        </w:tc>
      </w:tr>
      <w:tr>
        <w:tblPrEx>
          <w:tblCellMar>
            <w:top w:w="15" w:type="dxa"/>
            <w:left w:w="15" w:type="dxa"/>
            <w:bottom w:w="15" w:type="dxa"/>
            <w:right w:w="15" w:type="dxa"/>
          </w:tblCellMar>
        </w:tblPrEx>
        <w:trPr>
          <w:trHeight w:val="360" w:hRule="atLeast"/>
        </w:trPr>
        <w:tc>
          <w:tcPr>
            <w:tcW w:w="4327" w:type="dxa"/>
            <w:gridSpan w:val="7"/>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项目立项或审批文号:</w:t>
            </w:r>
          </w:p>
        </w:tc>
        <w:tc>
          <w:tcPr>
            <w:tcW w:w="5163" w:type="dxa"/>
            <w:gridSpan w:val="7"/>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bCs/>
                <w:color w:val="auto"/>
                <w:sz w:val="21"/>
                <w:szCs w:val="21"/>
                <w:highlight w:val="none"/>
              </w:rPr>
            </w:pPr>
          </w:p>
        </w:tc>
      </w:tr>
      <w:tr>
        <w:tblPrEx>
          <w:tblCellMar>
            <w:top w:w="15" w:type="dxa"/>
            <w:left w:w="15" w:type="dxa"/>
            <w:bottom w:w="15" w:type="dxa"/>
            <w:right w:w="15" w:type="dxa"/>
          </w:tblCellMar>
        </w:tblPrEx>
        <w:trPr>
          <w:trHeight w:val="590" w:hRule="exact"/>
        </w:trPr>
        <w:tc>
          <w:tcPr>
            <w:tcW w:w="1843" w:type="dxa"/>
            <w:gridSpan w:val="3"/>
            <w:tcBorders>
              <w:top w:val="single" w:color="000000" w:sz="4" w:space="0"/>
              <w:left w:val="single" w:color="000000" w:sz="12" w:space="0"/>
              <w:right w:val="single" w:color="000000" w:sz="4" w:space="0"/>
            </w:tcBorders>
            <w:vAlign w:val="center"/>
          </w:tcPr>
          <w:p>
            <w:pPr>
              <w:widowControl/>
              <w:spacing w:line="320" w:lineRule="exact"/>
              <w:jc w:val="center"/>
              <w:textAlignment w:val="center"/>
              <w:rPr>
                <w:rFonts w:hint="eastAsia" w:ascii="仿宋" w:hAnsi="仿宋" w:eastAsia="仿宋" w:cs="宋体"/>
                <w:color w:val="auto"/>
                <w:kern w:val="0"/>
                <w:sz w:val="21"/>
                <w:szCs w:val="21"/>
                <w:highlight w:val="none"/>
                <w:lang w:eastAsia="zh-CN"/>
              </w:rPr>
            </w:pPr>
            <w:r>
              <w:rPr>
                <w:rFonts w:hint="eastAsia" w:ascii="仿宋" w:hAnsi="仿宋" w:eastAsia="仿宋" w:cs="宋体"/>
                <w:color w:val="auto"/>
                <w:kern w:val="0"/>
                <w:sz w:val="21"/>
                <w:szCs w:val="21"/>
                <w:highlight w:val="none"/>
              </w:rPr>
              <w:t>项目计划总投资</w:t>
            </w:r>
          </w:p>
          <w:p>
            <w:pPr>
              <w:widowControl/>
              <w:spacing w:line="320" w:lineRule="exact"/>
              <w:jc w:val="center"/>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（万元）</w:t>
            </w:r>
          </w:p>
        </w:tc>
        <w:tc>
          <w:tcPr>
            <w:tcW w:w="2484" w:type="dxa"/>
            <w:gridSpan w:val="4"/>
            <w:tcBorders>
              <w:top w:val="single" w:color="000000" w:sz="4" w:space="0"/>
              <w:left w:val="single" w:color="000000" w:sz="4" w:space="0"/>
              <w:right w:val="single" w:color="000000" w:sz="4" w:space="0"/>
            </w:tcBorders>
            <w:vAlign w:val="center"/>
          </w:tcPr>
          <w:p>
            <w:pPr>
              <w:spacing w:line="320" w:lineRule="exact"/>
              <w:jc w:val="center"/>
              <w:rPr>
                <w:rFonts w:ascii="仿宋" w:hAnsi="仿宋" w:eastAsia="仿宋" w:cs="宋体"/>
                <w:color w:val="auto"/>
                <w:sz w:val="21"/>
                <w:szCs w:val="21"/>
                <w:highlight w:val="none"/>
              </w:rPr>
            </w:pPr>
          </w:p>
        </w:tc>
        <w:tc>
          <w:tcPr>
            <w:tcW w:w="1701" w:type="dxa"/>
            <w:gridSpan w:val="3"/>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仿宋" w:hAnsi="仿宋" w:eastAsia="仿宋" w:cs="宋体"/>
                <w:bCs/>
                <w:color w:val="auto"/>
                <w:kern w:val="0"/>
                <w:sz w:val="21"/>
                <w:szCs w:val="21"/>
                <w:highlight w:val="none"/>
                <w:lang w:eastAsia="zh-CN"/>
              </w:rPr>
            </w:pPr>
            <w:r>
              <w:rPr>
                <w:rFonts w:hint="eastAsia" w:ascii="仿宋" w:hAnsi="仿宋" w:eastAsia="仿宋" w:cs="宋体"/>
                <w:bCs/>
                <w:color w:val="auto"/>
                <w:kern w:val="0"/>
                <w:sz w:val="21"/>
                <w:szCs w:val="21"/>
                <w:highlight w:val="none"/>
              </w:rPr>
              <w:t>项目核定投资</w:t>
            </w:r>
          </w:p>
          <w:p>
            <w:pPr>
              <w:widowControl/>
              <w:spacing w:line="320" w:lineRule="exact"/>
              <w:jc w:val="center"/>
              <w:textAlignment w:val="center"/>
              <w:rPr>
                <w:rFonts w:ascii="仿宋" w:hAnsi="仿宋" w:eastAsia="仿宋" w:cs="宋体"/>
                <w:bCs/>
                <w:color w:val="auto"/>
                <w:sz w:val="21"/>
                <w:szCs w:val="21"/>
                <w:highlight w:val="none"/>
              </w:rPr>
            </w:pPr>
            <w:r>
              <w:rPr>
                <w:rFonts w:hint="eastAsia" w:ascii="仿宋" w:hAnsi="仿宋" w:eastAsia="仿宋" w:cs="宋体"/>
                <w:bCs/>
                <w:color w:val="auto"/>
                <w:kern w:val="0"/>
                <w:sz w:val="21"/>
                <w:szCs w:val="21"/>
                <w:highlight w:val="none"/>
              </w:rPr>
              <w:t>（万元）</w:t>
            </w:r>
          </w:p>
        </w:tc>
        <w:tc>
          <w:tcPr>
            <w:tcW w:w="3462" w:type="dxa"/>
            <w:gridSpan w:val="4"/>
            <w:tcBorders>
              <w:top w:val="single" w:color="000000" w:sz="4" w:space="0"/>
              <w:left w:val="single" w:color="000000" w:sz="4" w:space="0"/>
              <w:right w:val="single" w:color="000000" w:sz="12" w:space="0"/>
            </w:tcBorders>
            <w:vAlign w:val="center"/>
          </w:tcPr>
          <w:p>
            <w:pPr>
              <w:spacing w:line="320" w:lineRule="exact"/>
              <w:jc w:val="center"/>
              <w:rPr>
                <w:rFonts w:ascii="仿宋" w:hAnsi="仿宋" w:eastAsia="仿宋" w:cs="宋体"/>
                <w:bCs/>
                <w:color w:val="auto"/>
                <w:sz w:val="21"/>
                <w:szCs w:val="21"/>
                <w:highlight w:val="none"/>
              </w:rPr>
            </w:pPr>
          </w:p>
        </w:tc>
      </w:tr>
      <w:tr>
        <w:tblPrEx>
          <w:tblCellMar>
            <w:top w:w="15" w:type="dxa"/>
            <w:left w:w="15" w:type="dxa"/>
            <w:bottom w:w="15" w:type="dxa"/>
            <w:right w:w="15" w:type="dxa"/>
          </w:tblCellMar>
        </w:tblPrEx>
        <w:trPr>
          <w:trHeight w:val="360" w:hRule="atLeast"/>
        </w:trPr>
        <w:tc>
          <w:tcPr>
            <w:tcW w:w="9490" w:type="dxa"/>
            <w:gridSpan w:val="14"/>
            <w:tcBorders>
              <w:top w:val="single" w:color="000000" w:sz="12" w:space="0"/>
              <w:left w:val="single" w:color="000000" w:sz="12" w:space="0"/>
              <w:bottom w:val="single" w:color="000000" w:sz="4" w:space="0"/>
              <w:right w:val="single" w:color="000000" w:sz="12" w:space="0"/>
            </w:tcBorders>
            <w:vAlign w:val="center"/>
          </w:tcPr>
          <w:p>
            <w:pPr>
              <w:widowControl/>
              <w:spacing w:line="320" w:lineRule="exact"/>
              <w:jc w:val="center"/>
              <w:textAlignment w:val="center"/>
              <w:rPr>
                <w:rFonts w:ascii="仿宋" w:hAnsi="仿宋" w:eastAsia="仿宋" w:cs="宋体"/>
                <w:b/>
                <w:color w:val="auto"/>
                <w:sz w:val="21"/>
                <w:szCs w:val="21"/>
                <w:highlight w:val="none"/>
              </w:rPr>
            </w:pPr>
            <w:r>
              <w:rPr>
                <w:rFonts w:hint="eastAsia" w:ascii="仿宋" w:hAnsi="仿宋" w:eastAsia="仿宋" w:cs="宋体"/>
                <w:b/>
                <w:color w:val="auto"/>
                <w:kern w:val="0"/>
                <w:sz w:val="21"/>
                <w:szCs w:val="21"/>
                <w:highlight w:val="none"/>
              </w:rPr>
              <w:t>申请验收提供材料</w:t>
            </w: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1</w:t>
            </w:r>
          </w:p>
        </w:tc>
        <w:tc>
          <w:tcPr>
            <w:tcW w:w="6281"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项目总结</w:t>
            </w:r>
          </w:p>
        </w:tc>
        <w:tc>
          <w:tcPr>
            <w:tcW w:w="1605" w:type="dxa"/>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2</w:t>
            </w:r>
          </w:p>
        </w:tc>
        <w:tc>
          <w:tcPr>
            <w:tcW w:w="6281"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项目申报资料</w:t>
            </w:r>
          </w:p>
        </w:tc>
        <w:tc>
          <w:tcPr>
            <w:tcW w:w="1605" w:type="dxa"/>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3</w:t>
            </w:r>
          </w:p>
        </w:tc>
        <w:tc>
          <w:tcPr>
            <w:tcW w:w="6281"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项目立项文件及调整批复文件</w:t>
            </w:r>
          </w:p>
        </w:tc>
        <w:tc>
          <w:tcPr>
            <w:tcW w:w="1605" w:type="dxa"/>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4</w:t>
            </w:r>
          </w:p>
        </w:tc>
        <w:tc>
          <w:tcPr>
            <w:tcW w:w="6281"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施工合同、工程竣工图和竣工验收单等资料</w:t>
            </w:r>
          </w:p>
        </w:tc>
        <w:tc>
          <w:tcPr>
            <w:tcW w:w="1605" w:type="dxa"/>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5</w:t>
            </w:r>
          </w:p>
        </w:tc>
        <w:tc>
          <w:tcPr>
            <w:tcW w:w="6281"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项目财务资料（发票、转账凭证、</w:t>
            </w:r>
            <w:r>
              <w:rPr>
                <w:rFonts w:hint="eastAsia" w:ascii="仿宋" w:hAnsi="仿宋" w:eastAsia="仿宋" w:cs="宋体"/>
                <w:color w:val="auto"/>
                <w:kern w:val="0"/>
                <w:sz w:val="21"/>
                <w:szCs w:val="21"/>
                <w:highlight w:val="none"/>
                <w:lang w:eastAsia="zh-CN"/>
              </w:rPr>
              <w:t>记账凭证</w:t>
            </w:r>
            <w:r>
              <w:rPr>
                <w:rFonts w:hint="eastAsia" w:ascii="仿宋" w:hAnsi="仿宋" w:eastAsia="仿宋" w:cs="宋体"/>
                <w:color w:val="auto"/>
                <w:kern w:val="0"/>
                <w:sz w:val="21"/>
                <w:szCs w:val="21"/>
                <w:highlight w:val="none"/>
              </w:rPr>
              <w:t>等）</w:t>
            </w:r>
          </w:p>
        </w:tc>
        <w:tc>
          <w:tcPr>
            <w:tcW w:w="1605" w:type="dxa"/>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6</w:t>
            </w:r>
          </w:p>
        </w:tc>
        <w:tc>
          <w:tcPr>
            <w:tcW w:w="6281"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项目审价或审计报告</w:t>
            </w:r>
          </w:p>
        </w:tc>
        <w:tc>
          <w:tcPr>
            <w:tcW w:w="1605" w:type="dxa"/>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7</w:t>
            </w:r>
          </w:p>
        </w:tc>
        <w:tc>
          <w:tcPr>
            <w:tcW w:w="6281"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项目建设图片（前、中、后）</w:t>
            </w:r>
          </w:p>
        </w:tc>
        <w:tc>
          <w:tcPr>
            <w:tcW w:w="1605" w:type="dxa"/>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12"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8</w:t>
            </w:r>
          </w:p>
        </w:tc>
        <w:tc>
          <w:tcPr>
            <w:tcW w:w="6281" w:type="dxa"/>
            <w:gridSpan w:val="11"/>
            <w:tcBorders>
              <w:top w:val="single" w:color="000000" w:sz="4" w:space="0"/>
              <w:left w:val="single" w:color="000000" w:sz="4" w:space="0"/>
              <w:bottom w:val="single" w:color="000000" w:sz="12" w:space="0"/>
              <w:right w:val="single" w:color="000000" w:sz="4" w:space="0"/>
            </w:tcBorders>
            <w:vAlign w:val="center"/>
          </w:tcPr>
          <w:p>
            <w:pPr>
              <w:widowControl/>
              <w:spacing w:line="320" w:lineRule="exact"/>
              <w:jc w:val="left"/>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其他相关佐证材料</w:t>
            </w:r>
          </w:p>
        </w:tc>
        <w:tc>
          <w:tcPr>
            <w:tcW w:w="1605" w:type="dxa"/>
            <w:tcBorders>
              <w:top w:val="single" w:color="000000" w:sz="4" w:space="0"/>
              <w:left w:val="single" w:color="000000" w:sz="4" w:space="0"/>
              <w:bottom w:val="single" w:color="000000" w:sz="12"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360" w:hRule="atLeast"/>
        </w:trPr>
        <w:tc>
          <w:tcPr>
            <w:tcW w:w="9490" w:type="dxa"/>
            <w:gridSpan w:val="14"/>
            <w:tcBorders>
              <w:top w:val="single" w:color="000000" w:sz="12" w:space="0"/>
              <w:left w:val="single" w:color="000000" w:sz="12" w:space="0"/>
              <w:bottom w:val="single" w:color="000000" w:sz="4" w:space="0"/>
              <w:right w:val="single" w:color="000000" w:sz="12" w:space="0"/>
            </w:tcBorders>
            <w:vAlign w:val="center"/>
          </w:tcPr>
          <w:p>
            <w:pPr>
              <w:widowControl/>
              <w:spacing w:line="320" w:lineRule="exact"/>
              <w:jc w:val="center"/>
              <w:textAlignment w:val="center"/>
              <w:rPr>
                <w:rFonts w:ascii="仿宋" w:hAnsi="仿宋" w:eastAsia="仿宋"/>
                <w:b/>
                <w:color w:val="auto"/>
                <w:sz w:val="21"/>
                <w:szCs w:val="21"/>
                <w:highlight w:val="none"/>
              </w:rPr>
            </w:pPr>
            <w:r>
              <w:rPr>
                <w:rFonts w:hint="eastAsia" w:ascii="仿宋" w:hAnsi="仿宋" w:eastAsia="仿宋"/>
                <w:b/>
                <w:color w:val="auto"/>
                <w:kern w:val="0"/>
                <w:sz w:val="21"/>
                <w:szCs w:val="21"/>
                <w:highlight w:val="none"/>
              </w:rPr>
              <w:t>项目建设内容完成情况</w:t>
            </w:r>
          </w:p>
        </w:tc>
      </w:tr>
      <w:tr>
        <w:tblPrEx>
          <w:tblCellMar>
            <w:top w:w="15" w:type="dxa"/>
            <w:left w:w="15" w:type="dxa"/>
            <w:bottom w:w="15" w:type="dxa"/>
            <w:right w:w="15" w:type="dxa"/>
          </w:tblCellMar>
        </w:tblPrEx>
        <w:trPr>
          <w:trHeight w:val="584" w:hRule="exac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spacing w:line="300" w:lineRule="exact"/>
              <w:jc w:val="center"/>
              <w:rPr>
                <w:rFonts w:ascii="仿宋" w:hAnsi="仿宋" w:eastAsia="仿宋" w:cstheme="minorEastAsia"/>
                <w:color w:val="auto"/>
                <w:sz w:val="21"/>
                <w:szCs w:val="21"/>
                <w:highlight w:val="none"/>
              </w:rPr>
            </w:pPr>
          </w:p>
        </w:tc>
        <w:tc>
          <w:tcPr>
            <w:tcW w:w="143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stheme="minorEastAsia"/>
                <w:color w:val="auto"/>
                <w:sz w:val="21"/>
                <w:szCs w:val="21"/>
                <w:highlight w:val="none"/>
              </w:rPr>
            </w:pPr>
            <w:r>
              <w:rPr>
                <w:rFonts w:hint="eastAsia" w:ascii="仿宋" w:hAnsi="仿宋" w:eastAsia="仿宋" w:cstheme="minorEastAsia"/>
                <w:color w:val="auto"/>
                <w:kern w:val="0"/>
                <w:sz w:val="21"/>
                <w:szCs w:val="21"/>
                <w:highlight w:val="none"/>
              </w:rPr>
              <w:t>项目建设分项名称</w:t>
            </w: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stheme="minorEastAsia"/>
                <w:color w:val="auto"/>
                <w:sz w:val="21"/>
                <w:szCs w:val="21"/>
                <w:highlight w:val="none"/>
              </w:rPr>
            </w:pPr>
            <w:r>
              <w:rPr>
                <w:rFonts w:hint="eastAsia" w:ascii="仿宋" w:hAnsi="仿宋" w:eastAsia="仿宋" w:cstheme="minorEastAsia"/>
                <w:color w:val="auto"/>
                <w:kern w:val="0"/>
                <w:sz w:val="21"/>
                <w:szCs w:val="21"/>
                <w:highlight w:val="none"/>
              </w:rPr>
              <w:t>计划      （数量）</w:t>
            </w: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stheme="minorEastAsia"/>
                <w:color w:val="auto"/>
                <w:sz w:val="21"/>
                <w:szCs w:val="21"/>
                <w:highlight w:val="none"/>
              </w:rPr>
            </w:pPr>
            <w:r>
              <w:rPr>
                <w:rFonts w:hint="eastAsia" w:ascii="仿宋" w:hAnsi="仿宋" w:eastAsia="仿宋" w:cstheme="minorEastAsia"/>
                <w:color w:val="auto"/>
                <w:kern w:val="0"/>
                <w:sz w:val="21"/>
                <w:szCs w:val="21"/>
                <w:highlight w:val="none"/>
              </w:rPr>
              <w:t>完成       （数量)</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仿宋" w:hAnsi="仿宋" w:eastAsia="仿宋" w:cstheme="minorEastAsia"/>
                <w:color w:val="auto"/>
                <w:sz w:val="21"/>
                <w:szCs w:val="21"/>
                <w:highlight w:val="none"/>
              </w:rPr>
            </w:pPr>
            <w:r>
              <w:rPr>
                <w:rFonts w:hint="eastAsia" w:ascii="仿宋" w:hAnsi="仿宋" w:eastAsia="仿宋" w:cstheme="minorEastAsia"/>
                <w:color w:val="auto"/>
                <w:kern w:val="0"/>
                <w:sz w:val="21"/>
                <w:szCs w:val="21"/>
                <w:highlight w:val="none"/>
              </w:rPr>
              <w:t>计划投资(万元)</w:t>
            </w:r>
          </w:p>
        </w:tc>
        <w:tc>
          <w:tcPr>
            <w:tcW w:w="1962" w:type="dxa"/>
            <w:gridSpan w:val="2"/>
            <w:tcBorders>
              <w:top w:val="single" w:color="000000" w:sz="4" w:space="0"/>
              <w:left w:val="single" w:color="000000" w:sz="4" w:space="0"/>
              <w:bottom w:val="single" w:color="000000" w:sz="4" w:space="0"/>
              <w:right w:val="single" w:color="000000" w:sz="12" w:space="0"/>
            </w:tcBorders>
            <w:vAlign w:val="center"/>
          </w:tcPr>
          <w:p>
            <w:pPr>
              <w:widowControl/>
              <w:spacing w:line="300" w:lineRule="exact"/>
              <w:jc w:val="center"/>
              <w:textAlignment w:val="center"/>
              <w:rPr>
                <w:rFonts w:ascii="仿宋" w:hAnsi="仿宋" w:eastAsia="仿宋" w:cstheme="minorEastAsia"/>
                <w:color w:val="auto"/>
                <w:sz w:val="21"/>
                <w:szCs w:val="21"/>
                <w:highlight w:val="none"/>
              </w:rPr>
            </w:pPr>
            <w:r>
              <w:rPr>
                <w:rFonts w:hint="eastAsia" w:ascii="仿宋" w:hAnsi="仿宋" w:eastAsia="仿宋" w:cstheme="minorEastAsia"/>
                <w:color w:val="auto"/>
                <w:kern w:val="0"/>
                <w:sz w:val="21"/>
                <w:szCs w:val="21"/>
                <w:highlight w:val="none"/>
              </w:rPr>
              <w:t>核定投资(万元)</w:t>
            </w: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theme="minorEastAsia"/>
                <w:color w:val="auto"/>
                <w:sz w:val="21"/>
                <w:szCs w:val="21"/>
                <w:highlight w:val="none"/>
              </w:rPr>
            </w:pPr>
            <w:r>
              <w:rPr>
                <w:rFonts w:hint="eastAsia" w:ascii="仿宋" w:hAnsi="仿宋" w:eastAsia="仿宋" w:cstheme="minorEastAsia"/>
                <w:color w:val="auto"/>
                <w:kern w:val="0"/>
                <w:sz w:val="21"/>
                <w:szCs w:val="21"/>
                <w:highlight w:val="none"/>
              </w:rPr>
              <w:t>1</w:t>
            </w:r>
          </w:p>
        </w:tc>
        <w:tc>
          <w:tcPr>
            <w:tcW w:w="14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962" w:type="dxa"/>
            <w:gridSpan w:val="2"/>
            <w:tcBorders>
              <w:top w:val="single" w:color="000000" w:sz="4" w:space="0"/>
              <w:left w:val="single" w:color="000000" w:sz="4" w:space="0"/>
              <w:right w:val="single" w:color="000000" w:sz="12" w:space="0"/>
            </w:tcBorders>
            <w:vAlign w:val="center"/>
          </w:tcPr>
          <w:p>
            <w:pPr>
              <w:spacing w:line="320" w:lineRule="exact"/>
              <w:jc w:val="center"/>
              <w:rPr>
                <w:rFonts w:ascii="仿宋" w:hAnsi="仿宋" w:eastAsia="仿宋" w:cstheme="minorEastAsia"/>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theme="minorEastAsia"/>
                <w:color w:val="auto"/>
                <w:sz w:val="21"/>
                <w:szCs w:val="21"/>
                <w:highlight w:val="none"/>
              </w:rPr>
            </w:pPr>
            <w:r>
              <w:rPr>
                <w:rFonts w:hint="eastAsia" w:ascii="仿宋" w:hAnsi="仿宋" w:eastAsia="仿宋" w:cstheme="minorEastAsia"/>
                <w:color w:val="auto"/>
                <w:kern w:val="0"/>
                <w:sz w:val="21"/>
                <w:szCs w:val="21"/>
                <w:highlight w:val="none"/>
              </w:rPr>
              <w:t>2</w:t>
            </w:r>
          </w:p>
        </w:tc>
        <w:tc>
          <w:tcPr>
            <w:tcW w:w="14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962" w:type="dxa"/>
            <w:gridSpan w:val="2"/>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theme="minorEastAsia"/>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3</w:t>
            </w:r>
          </w:p>
        </w:tc>
        <w:tc>
          <w:tcPr>
            <w:tcW w:w="14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962" w:type="dxa"/>
            <w:gridSpan w:val="2"/>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theme="minorEastAsia"/>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4</w:t>
            </w:r>
          </w:p>
        </w:tc>
        <w:tc>
          <w:tcPr>
            <w:tcW w:w="14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962" w:type="dxa"/>
            <w:gridSpan w:val="2"/>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theme="minorEastAsia"/>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theme="minorEastAsia"/>
                <w:color w:val="auto"/>
                <w:kern w:val="0"/>
                <w:sz w:val="21"/>
                <w:szCs w:val="21"/>
                <w:highlight w:val="none"/>
              </w:rPr>
            </w:pPr>
            <w:r>
              <w:rPr>
                <w:rFonts w:hint="eastAsia" w:ascii="仿宋" w:hAnsi="仿宋" w:eastAsia="仿宋" w:cstheme="minorEastAsia"/>
                <w:color w:val="auto"/>
                <w:kern w:val="0"/>
                <w:sz w:val="21"/>
                <w:szCs w:val="21"/>
                <w:highlight w:val="none"/>
              </w:rPr>
              <w:t>5</w:t>
            </w:r>
          </w:p>
        </w:tc>
        <w:tc>
          <w:tcPr>
            <w:tcW w:w="14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28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401"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962" w:type="dxa"/>
            <w:gridSpan w:val="2"/>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theme="minorEastAsia"/>
                <w:color w:val="auto"/>
                <w:sz w:val="21"/>
                <w:szCs w:val="21"/>
                <w:highlight w:val="none"/>
              </w:rPr>
            </w:pPr>
          </w:p>
        </w:tc>
      </w:tr>
      <w:tr>
        <w:tblPrEx>
          <w:tblCellMar>
            <w:top w:w="15" w:type="dxa"/>
            <w:left w:w="15" w:type="dxa"/>
            <w:bottom w:w="15" w:type="dxa"/>
            <w:right w:w="15" w:type="dxa"/>
          </w:tblCellMar>
        </w:tblPrEx>
        <w:trPr>
          <w:trHeight w:val="360" w:hRule="atLeast"/>
        </w:trPr>
        <w:tc>
          <w:tcPr>
            <w:tcW w:w="1604" w:type="dxa"/>
            <w:gridSpan w:val="2"/>
            <w:tcBorders>
              <w:top w:val="single" w:color="000000" w:sz="4" w:space="0"/>
              <w:left w:val="single" w:color="000000" w:sz="12" w:space="0"/>
              <w:bottom w:val="single" w:color="000000" w:sz="12" w:space="0"/>
              <w:right w:val="single" w:color="000000" w:sz="4" w:space="0"/>
            </w:tcBorders>
            <w:vAlign w:val="center"/>
          </w:tcPr>
          <w:p>
            <w:pPr>
              <w:widowControl/>
              <w:spacing w:line="320" w:lineRule="exact"/>
              <w:jc w:val="center"/>
              <w:textAlignment w:val="center"/>
              <w:rPr>
                <w:rFonts w:ascii="仿宋" w:hAnsi="仿宋" w:eastAsia="仿宋" w:cstheme="minorEastAsia"/>
                <w:color w:val="auto"/>
                <w:sz w:val="21"/>
                <w:szCs w:val="21"/>
                <w:highlight w:val="none"/>
              </w:rPr>
            </w:pPr>
            <w:r>
              <w:rPr>
                <w:rFonts w:hint="eastAsia" w:ascii="仿宋" w:hAnsi="仿宋" w:eastAsia="仿宋" w:cstheme="minorEastAsia"/>
                <w:color w:val="auto"/>
                <w:kern w:val="0"/>
                <w:sz w:val="21"/>
                <w:szCs w:val="21"/>
                <w:highlight w:val="none"/>
              </w:rPr>
              <w:t>合计</w:t>
            </w:r>
          </w:p>
        </w:tc>
        <w:tc>
          <w:tcPr>
            <w:tcW w:w="1439" w:type="dxa"/>
            <w:gridSpan w:val="3"/>
            <w:tcBorders>
              <w:top w:val="single" w:color="000000" w:sz="4" w:space="0"/>
              <w:left w:val="single" w:color="000000" w:sz="4" w:space="0"/>
              <w:bottom w:val="single" w:color="000000" w:sz="12"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284" w:type="dxa"/>
            <w:gridSpan w:val="2"/>
            <w:tcBorders>
              <w:top w:val="single" w:color="000000" w:sz="4" w:space="0"/>
              <w:left w:val="single" w:color="000000" w:sz="4" w:space="0"/>
              <w:bottom w:val="single" w:color="000000" w:sz="12"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401" w:type="dxa"/>
            <w:gridSpan w:val="2"/>
            <w:tcBorders>
              <w:top w:val="single" w:color="000000" w:sz="4" w:space="0"/>
              <w:left w:val="single" w:color="000000" w:sz="4" w:space="0"/>
              <w:bottom w:val="single" w:color="000000" w:sz="12" w:space="0"/>
              <w:right w:val="single" w:color="000000" w:sz="4" w:space="0"/>
            </w:tcBorders>
          </w:tcPr>
          <w:p>
            <w:pPr>
              <w:spacing w:line="320" w:lineRule="exact"/>
              <w:jc w:val="center"/>
              <w:rPr>
                <w:rFonts w:ascii="仿宋" w:hAnsi="仿宋" w:eastAsia="仿宋" w:cstheme="minorEastAsia"/>
                <w:color w:val="auto"/>
                <w:sz w:val="21"/>
                <w:szCs w:val="21"/>
                <w:highlight w:val="none"/>
              </w:rPr>
            </w:pPr>
          </w:p>
        </w:tc>
        <w:tc>
          <w:tcPr>
            <w:tcW w:w="1800" w:type="dxa"/>
            <w:gridSpan w:val="3"/>
            <w:tcBorders>
              <w:top w:val="single" w:color="000000" w:sz="4" w:space="0"/>
              <w:left w:val="single" w:color="000000" w:sz="4" w:space="0"/>
              <w:bottom w:val="single" w:color="000000" w:sz="12" w:space="0"/>
              <w:right w:val="single" w:color="000000" w:sz="4" w:space="0"/>
            </w:tcBorders>
            <w:vAlign w:val="center"/>
          </w:tcPr>
          <w:p>
            <w:pPr>
              <w:spacing w:line="320" w:lineRule="exact"/>
              <w:jc w:val="center"/>
              <w:rPr>
                <w:rFonts w:ascii="仿宋" w:hAnsi="仿宋" w:eastAsia="仿宋" w:cstheme="minorEastAsia"/>
                <w:color w:val="auto"/>
                <w:sz w:val="21"/>
                <w:szCs w:val="21"/>
                <w:highlight w:val="none"/>
              </w:rPr>
            </w:pPr>
          </w:p>
        </w:tc>
        <w:tc>
          <w:tcPr>
            <w:tcW w:w="1962" w:type="dxa"/>
            <w:gridSpan w:val="2"/>
            <w:tcBorders>
              <w:top w:val="single" w:color="000000" w:sz="4" w:space="0"/>
              <w:left w:val="single" w:color="000000" w:sz="4" w:space="0"/>
              <w:bottom w:val="single" w:color="000000" w:sz="12" w:space="0"/>
              <w:right w:val="single" w:color="000000" w:sz="12" w:space="0"/>
            </w:tcBorders>
            <w:vAlign w:val="center"/>
          </w:tcPr>
          <w:p>
            <w:pPr>
              <w:spacing w:line="320" w:lineRule="exact"/>
              <w:jc w:val="center"/>
              <w:rPr>
                <w:rFonts w:ascii="仿宋" w:hAnsi="仿宋" w:eastAsia="仿宋" w:cstheme="minorEastAsia"/>
                <w:color w:val="auto"/>
                <w:sz w:val="21"/>
                <w:szCs w:val="21"/>
                <w:highlight w:val="none"/>
              </w:rPr>
            </w:pPr>
          </w:p>
        </w:tc>
      </w:tr>
      <w:tr>
        <w:tblPrEx>
          <w:tblCellMar>
            <w:top w:w="15" w:type="dxa"/>
            <w:left w:w="15" w:type="dxa"/>
            <w:bottom w:w="15" w:type="dxa"/>
            <w:right w:w="15" w:type="dxa"/>
          </w:tblCellMar>
        </w:tblPrEx>
        <w:trPr>
          <w:trHeight w:val="1940" w:hRule="atLeast"/>
        </w:trPr>
        <w:tc>
          <w:tcPr>
            <w:tcW w:w="9490" w:type="dxa"/>
            <w:gridSpan w:val="14"/>
            <w:tcBorders>
              <w:top w:val="single" w:color="000000" w:sz="12" w:space="0"/>
              <w:left w:val="single" w:color="000000" w:sz="12" w:space="0"/>
              <w:bottom w:val="single" w:color="000000" w:sz="12" w:space="0"/>
              <w:right w:val="single" w:color="000000" w:sz="12" w:space="0"/>
            </w:tcBorders>
            <w:vAlign w:val="center"/>
          </w:tcPr>
          <w:p>
            <w:pPr>
              <w:widowControl/>
              <w:spacing w:line="320" w:lineRule="exact"/>
              <w:jc w:val="left"/>
              <w:textAlignment w:val="center"/>
              <w:rPr>
                <w:rFonts w:hint="eastAsia" w:ascii="仿宋" w:hAnsi="仿宋" w:eastAsia="仿宋" w:cs="宋体"/>
                <w:b/>
                <w:color w:val="auto"/>
                <w:kern w:val="0"/>
                <w:sz w:val="21"/>
                <w:szCs w:val="21"/>
                <w:highlight w:val="none"/>
                <w:lang w:eastAsia="zh-CN"/>
              </w:rPr>
            </w:pPr>
            <w:r>
              <w:rPr>
                <w:rFonts w:hint="eastAsia" w:ascii="仿宋" w:hAnsi="仿宋" w:eastAsia="仿宋" w:cs="宋体"/>
                <w:b/>
                <w:color w:val="auto"/>
                <w:kern w:val="0"/>
                <w:sz w:val="21"/>
                <w:szCs w:val="21"/>
                <w:highlight w:val="none"/>
              </w:rPr>
              <w:t>项目建设单位承诺：</w:t>
            </w:r>
          </w:p>
          <w:p>
            <w:pPr>
              <w:widowControl/>
              <w:spacing w:line="320" w:lineRule="exact"/>
              <w:jc w:val="left"/>
              <w:textAlignment w:val="center"/>
              <w:rPr>
                <w:rFonts w:hint="eastAsia" w:ascii="仿宋" w:hAnsi="仿宋" w:eastAsia="仿宋" w:cs="宋体"/>
                <w:b/>
                <w:color w:val="auto"/>
                <w:kern w:val="0"/>
                <w:sz w:val="21"/>
                <w:szCs w:val="21"/>
                <w:highlight w:val="none"/>
                <w:lang w:eastAsia="zh-CN"/>
              </w:rPr>
            </w:pPr>
            <w:r>
              <w:rPr>
                <w:rFonts w:hint="eastAsia" w:ascii="仿宋" w:hAnsi="仿宋" w:eastAsia="仿宋" w:cs="宋体"/>
                <w:b/>
                <w:color w:val="auto"/>
                <w:kern w:val="0"/>
                <w:sz w:val="21"/>
                <w:szCs w:val="21"/>
                <w:highlight w:val="none"/>
              </w:rPr>
              <w:t xml:space="preserve">    本单位对上述提供的资料真实性负责,如有虚假愿承担一切责任!</w:t>
            </w:r>
          </w:p>
          <w:p>
            <w:pPr>
              <w:pStyle w:val="2"/>
              <w:rPr>
                <w:rFonts w:hint="eastAsia"/>
                <w:lang w:eastAsia="zh-CN"/>
              </w:rPr>
            </w:pPr>
          </w:p>
          <w:p>
            <w:pPr>
              <w:widowControl/>
              <w:spacing w:line="320" w:lineRule="exact"/>
              <w:jc w:val="left"/>
              <w:textAlignment w:val="center"/>
              <w:rPr>
                <w:rStyle w:val="18"/>
                <w:rFonts w:hint="eastAsia" w:ascii="仿宋" w:hAnsi="仿宋" w:eastAsia="仿宋"/>
                <w:color w:val="auto"/>
                <w:sz w:val="21"/>
                <w:szCs w:val="21"/>
                <w:highlight w:val="none"/>
                <w:lang w:eastAsia="zh-CN"/>
              </w:rPr>
            </w:pPr>
            <w:r>
              <w:rPr>
                <w:rStyle w:val="18"/>
                <w:rFonts w:hint="default" w:ascii="仿宋" w:hAnsi="仿宋" w:eastAsia="仿宋"/>
                <w:color w:val="auto"/>
                <w:sz w:val="21"/>
                <w:szCs w:val="21"/>
                <w:highlight w:val="none"/>
              </w:rPr>
              <w:t xml:space="preserve">                                           </w:t>
            </w:r>
            <w:r>
              <w:rPr>
                <w:rStyle w:val="18"/>
                <w:rFonts w:hint="eastAsia" w:ascii="仿宋" w:hAnsi="仿宋" w:eastAsia="仿宋"/>
                <w:color w:val="auto"/>
                <w:sz w:val="21"/>
                <w:szCs w:val="21"/>
                <w:highlight w:val="none"/>
                <w:lang w:eastAsia="zh-CN"/>
              </w:rPr>
              <w:t>负责人</w:t>
            </w:r>
            <w:r>
              <w:rPr>
                <w:rStyle w:val="18"/>
                <w:rFonts w:hint="default" w:ascii="仿宋" w:hAnsi="仿宋" w:eastAsia="仿宋"/>
                <w:color w:val="auto"/>
                <w:sz w:val="21"/>
                <w:szCs w:val="21"/>
                <w:highlight w:val="none"/>
              </w:rPr>
              <w:t>：            （盖章）</w:t>
            </w:r>
          </w:p>
          <w:p>
            <w:pPr>
              <w:widowControl/>
              <w:spacing w:line="320" w:lineRule="exact"/>
              <w:jc w:val="left"/>
              <w:textAlignment w:val="center"/>
              <w:rPr>
                <w:rFonts w:ascii="仿宋" w:hAnsi="仿宋" w:eastAsia="仿宋" w:cs="宋体"/>
                <w:b/>
                <w:color w:val="auto"/>
                <w:sz w:val="21"/>
                <w:szCs w:val="21"/>
                <w:highlight w:val="none"/>
              </w:rPr>
            </w:pPr>
            <w:r>
              <w:rPr>
                <w:rStyle w:val="18"/>
                <w:rFonts w:hint="default" w:ascii="仿宋" w:hAnsi="仿宋" w:eastAsia="仿宋"/>
                <w:color w:val="auto"/>
                <w:sz w:val="21"/>
                <w:szCs w:val="21"/>
                <w:highlight w:val="none"/>
              </w:rPr>
              <w:t xml:space="preserve">                                                          年     月    日</w:t>
            </w:r>
          </w:p>
        </w:tc>
      </w:tr>
      <w:tr>
        <w:tblPrEx>
          <w:tblCellMar>
            <w:top w:w="15" w:type="dxa"/>
            <w:left w:w="15" w:type="dxa"/>
            <w:bottom w:w="15" w:type="dxa"/>
            <w:right w:w="15" w:type="dxa"/>
          </w:tblCellMar>
        </w:tblPrEx>
        <w:trPr>
          <w:trHeight w:val="360" w:hRule="atLeast"/>
        </w:trPr>
        <w:tc>
          <w:tcPr>
            <w:tcW w:w="9490" w:type="dxa"/>
            <w:gridSpan w:val="14"/>
            <w:tcBorders>
              <w:top w:val="single" w:color="000000" w:sz="12" w:space="0"/>
              <w:left w:val="single" w:color="000000" w:sz="12" w:space="0"/>
              <w:bottom w:val="single" w:color="000000" w:sz="12" w:space="0"/>
              <w:right w:val="single" w:color="000000" w:sz="12" w:space="0"/>
            </w:tcBorders>
            <w:vAlign w:val="center"/>
          </w:tcPr>
          <w:p>
            <w:pPr>
              <w:widowControl/>
              <w:spacing w:line="320" w:lineRule="exact"/>
              <w:jc w:val="center"/>
              <w:textAlignment w:val="center"/>
              <w:rPr>
                <w:rFonts w:ascii="仿宋" w:hAnsi="仿宋" w:eastAsia="仿宋" w:cs="宋体"/>
                <w:b/>
                <w:color w:val="auto"/>
                <w:sz w:val="21"/>
                <w:szCs w:val="21"/>
                <w:highlight w:val="none"/>
              </w:rPr>
            </w:pPr>
            <w:r>
              <w:rPr>
                <w:rFonts w:hint="eastAsia" w:ascii="仿宋" w:hAnsi="仿宋" w:eastAsia="仿宋" w:cs="宋体"/>
                <w:b/>
                <w:color w:val="auto"/>
                <w:kern w:val="0"/>
                <w:sz w:val="21"/>
                <w:szCs w:val="21"/>
                <w:highlight w:val="none"/>
              </w:rPr>
              <w:t xml:space="preserve">镇（街道）初验意见                                       </w:t>
            </w:r>
          </w:p>
        </w:tc>
      </w:tr>
      <w:tr>
        <w:tblPrEx>
          <w:tblCellMar>
            <w:top w:w="15" w:type="dxa"/>
            <w:left w:w="15" w:type="dxa"/>
            <w:bottom w:w="15" w:type="dxa"/>
            <w:right w:w="15" w:type="dxa"/>
          </w:tblCellMar>
        </w:tblPrEx>
        <w:trPr>
          <w:trHeight w:val="1014" w:hRule="atLeast"/>
        </w:trPr>
        <w:tc>
          <w:tcPr>
            <w:tcW w:w="9490" w:type="dxa"/>
            <w:gridSpan w:val="14"/>
            <w:tcBorders>
              <w:top w:val="single" w:color="000000" w:sz="12" w:space="0"/>
              <w:left w:val="single" w:color="000000" w:sz="12" w:space="0"/>
              <w:bottom w:val="single" w:color="000000" w:sz="12" w:space="0"/>
              <w:right w:val="single" w:color="000000" w:sz="12" w:space="0"/>
            </w:tcBorders>
          </w:tcPr>
          <w:p>
            <w:pPr>
              <w:widowControl/>
              <w:spacing w:line="320" w:lineRule="exact"/>
              <w:jc w:val="center"/>
              <w:textAlignment w:val="bottom"/>
              <w:rPr>
                <w:rFonts w:ascii="仿宋" w:hAnsi="仿宋" w:eastAsia="仿宋" w:cs="宋体"/>
                <w:b/>
                <w:color w:val="auto"/>
                <w:sz w:val="21"/>
                <w:szCs w:val="21"/>
                <w:highlight w:val="none"/>
              </w:rPr>
            </w:pPr>
          </w:p>
          <w:p>
            <w:pPr>
              <w:widowControl/>
              <w:spacing w:line="320" w:lineRule="exact"/>
              <w:jc w:val="center"/>
              <w:textAlignment w:val="bottom"/>
              <w:rPr>
                <w:rFonts w:ascii="仿宋" w:hAnsi="仿宋" w:eastAsia="仿宋" w:cs="宋体"/>
                <w:b/>
                <w:color w:val="auto"/>
                <w:sz w:val="21"/>
                <w:szCs w:val="21"/>
                <w:highlight w:val="none"/>
              </w:rPr>
            </w:pPr>
          </w:p>
          <w:p>
            <w:pPr>
              <w:widowControl/>
              <w:spacing w:line="320" w:lineRule="exact"/>
              <w:jc w:val="center"/>
              <w:textAlignment w:val="bottom"/>
              <w:rPr>
                <w:rFonts w:ascii="仿宋" w:hAnsi="仿宋" w:eastAsia="仿宋" w:cs="宋体"/>
                <w:b/>
                <w:color w:val="auto"/>
                <w:sz w:val="21"/>
                <w:szCs w:val="21"/>
                <w:highlight w:val="none"/>
              </w:rPr>
            </w:pPr>
          </w:p>
          <w:p>
            <w:pPr>
              <w:widowControl/>
              <w:spacing w:line="320" w:lineRule="exact"/>
              <w:jc w:val="center"/>
              <w:textAlignment w:val="bottom"/>
              <w:rPr>
                <w:rFonts w:ascii="仿宋" w:hAnsi="仿宋" w:eastAsia="仿宋" w:cs="宋体"/>
                <w:b/>
                <w:color w:val="auto"/>
                <w:sz w:val="21"/>
                <w:szCs w:val="21"/>
                <w:highlight w:val="none"/>
              </w:rPr>
            </w:pPr>
          </w:p>
        </w:tc>
      </w:tr>
      <w:tr>
        <w:tblPrEx>
          <w:tblCellMar>
            <w:top w:w="15" w:type="dxa"/>
            <w:left w:w="15" w:type="dxa"/>
            <w:bottom w:w="15" w:type="dxa"/>
            <w:right w:w="15" w:type="dxa"/>
          </w:tblCellMar>
        </w:tblPrEx>
        <w:trPr>
          <w:trHeight w:val="450" w:hRule="atLeast"/>
        </w:trPr>
        <w:tc>
          <w:tcPr>
            <w:tcW w:w="9490" w:type="dxa"/>
            <w:gridSpan w:val="14"/>
            <w:tcBorders>
              <w:top w:val="single" w:color="000000" w:sz="12" w:space="0"/>
              <w:left w:val="single" w:color="000000" w:sz="12" w:space="0"/>
              <w:bottom w:val="single" w:color="000000" w:sz="12" w:space="0"/>
              <w:right w:val="single" w:color="000000" w:sz="12" w:space="0"/>
            </w:tcBorders>
            <w:vAlign w:val="center"/>
          </w:tcPr>
          <w:p>
            <w:pPr>
              <w:widowControl/>
              <w:spacing w:line="320" w:lineRule="exact"/>
              <w:jc w:val="center"/>
              <w:textAlignment w:val="center"/>
              <w:rPr>
                <w:rFonts w:ascii="仿宋" w:hAnsi="仿宋" w:eastAsia="仿宋" w:cs="宋体"/>
                <w:b/>
                <w:color w:val="auto"/>
                <w:sz w:val="21"/>
                <w:szCs w:val="21"/>
                <w:highlight w:val="none"/>
              </w:rPr>
            </w:pPr>
            <w:r>
              <w:rPr>
                <w:rFonts w:hint="eastAsia" w:ascii="仿宋" w:hAnsi="仿宋" w:eastAsia="仿宋" w:cs="宋体"/>
                <w:b/>
                <w:color w:val="auto"/>
                <w:kern w:val="0"/>
                <w:sz w:val="21"/>
                <w:szCs w:val="21"/>
                <w:highlight w:val="none"/>
              </w:rPr>
              <w:t>验收组意见</w:t>
            </w:r>
          </w:p>
        </w:tc>
      </w:tr>
      <w:tr>
        <w:tblPrEx>
          <w:tblCellMar>
            <w:top w:w="15" w:type="dxa"/>
            <w:left w:w="15" w:type="dxa"/>
            <w:bottom w:w="15" w:type="dxa"/>
            <w:right w:w="15" w:type="dxa"/>
          </w:tblCellMar>
        </w:tblPrEx>
        <w:trPr>
          <w:trHeight w:val="3918" w:hRule="atLeast"/>
        </w:trPr>
        <w:tc>
          <w:tcPr>
            <w:tcW w:w="9490" w:type="dxa"/>
            <w:gridSpan w:val="14"/>
            <w:tcBorders>
              <w:top w:val="single" w:color="000000" w:sz="12" w:space="0"/>
              <w:left w:val="single" w:color="000000" w:sz="12" w:space="0"/>
              <w:bottom w:val="single" w:color="000000" w:sz="12" w:space="0"/>
              <w:right w:val="single" w:color="000000" w:sz="12" w:space="0"/>
            </w:tcBorders>
            <w:vAlign w:val="center"/>
          </w:tcPr>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firstLine="480"/>
              <w:textAlignment w:val="center"/>
              <w:rPr>
                <w:rFonts w:ascii="仿宋" w:hAnsi="仿宋" w:eastAsia="仿宋"/>
                <w:color w:val="auto"/>
                <w:kern w:val="0"/>
                <w:sz w:val="21"/>
                <w:szCs w:val="21"/>
                <w:highlight w:val="none"/>
              </w:rPr>
            </w:pPr>
          </w:p>
          <w:p>
            <w:pPr>
              <w:widowControl/>
              <w:spacing w:line="320" w:lineRule="exact"/>
              <w:ind w:right="480" w:firstLine="6428" w:firstLineChars="3120"/>
              <w:textAlignment w:val="bottom"/>
              <w:rPr>
                <w:rFonts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 xml:space="preserve">验收组组长： </w:t>
            </w:r>
          </w:p>
          <w:p>
            <w:pPr>
              <w:widowControl/>
              <w:spacing w:line="320" w:lineRule="exact"/>
              <w:ind w:right="480" w:firstLine="6222" w:firstLineChars="3020"/>
              <w:textAlignment w:val="bottom"/>
              <w:rPr>
                <w:rFonts w:ascii="仿宋" w:hAnsi="仿宋" w:eastAsia="仿宋" w:cs="宋体"/>
                <w:color w:val="auto"/>
                <w:kern w:val="0"/>
                <w:sz w:val="21"/>
                <w:szCs w:val="21"/>
                <w:highlight w:val="none"/>
              </w:rPr>
            </w:pPr>
            <w:r>
              <w:rPr>
                <w:rFonts w:hint="eastAsia" w:ascii="仿宋" w:hAnsi="仿宋" w:eastAsia="仿宋" w:cs="宋体"/>
                <w:color w:val="auto"/>
                <w:kern w:val="0"/>
                <w:sz w:val="21"/>
                <w:szCs w:val="21"/>
                <w:highlight w:val="none"/>
              </w:rPr>
              <w:t xml:space="preserve">  年    月    日</w:t>
            </w:r>
          </w:p>
        </w:tc>
      </w:tr>
      <w:tr>
        <w:tblPrEx>
          <w:tblCellMar>
            <w:top w:w="15" w:type="dxa"/>
            <w:left w:w="15" w:type="dxa"/>
            <w:bottom w:w="15" w:type="dxa"/>
            <w:right w:w="15" w:type="dxa"/>
          </w:tblCellMar>
        </w:tblPrEx>
        <w:trPr>
          <w:trHeight w:val="670" w:hRule="atLeast"/>
        </w:trPr>
        <w:tc>
          <w:tcPr>
            <w:tcW w:w="9490" w:type="dxa"/>
            <w:gridSpan w:val="14"/>
            <w:tcBorders>
              <w:top w:val="single" w:color="000000" w:sz="12" w:space="0"/>
              <w:left w:val="single" w:color="000000" w:sz="12" w:space="0"/>
              <w:bottom w:val="single" w:color="000000" w:sz="4" w:space="0"/>
              <w:right w:val="single" w:color="000000" w:sz="12" w:space="0"/>
            </w:tcBorders>
            <w:vAlign w:val="center"/>
          </w:tcPr>
          <w:p>
            <w:pPr>
              <w:widowControl/>
              <w:spacing w:line="320" w:lineRule="exact"/>
              <w:jc w:val="center"/>
              <w:textAlignment w:val="center"/>
              <w:rPr>
                <w:rFonts w:ascii="仿宋" w:hAnsi="仿宋" w:eastAsia="仿宋" w:cs="宋体"/>
                <w:b/>
                <w:color w:val="auto"/>
                <w:sz w:val="21"/>
                <w:szCs w:val="21"/>
                <w:highlight w:val="none"/>
              </w:rPr>
            </w:pPr>
            <w:r>
              <w:rPr>
                <w:rFonts w:hint="eastAsia" w:ascii="仿宋" w:hAnsi="仿宋" w:eastAsia="仿宋" w:cs="宋体"/>
                <w:b/>
                <w:color w:val="auto"/>
                <w:kern w:val="0"/>
                <w:sz w:val="21"/>
                <w:szCs w:val="21"/>
                <w:highlight w:val="none"/>
              </w:rPr>
              <w:t>验收组成员名单</w:t>
            </w:r>
          </w:p>
        </w:tc>
      </w:tr>
      <w:tr>
        <w:tblPrEx>
          <w:tblCellMar>
            <w:top w:w="15" w:type="dxa"/>
            <w:left w:w="15" w:type="dxa"/>
            <w:bottom w:w="15" w:type="dxa"/>
            <w:right w:w="15" w:type="dxa"/>
          </w:tblCellMar>
        </w:tblPrEx>
        <w:trPr>
          <w:trHeight w:val="775" w:hRule="atLeast"/>
        </w:trPr>
        <w:tc>
          <w:tcPr>
            <w:tcW w:w="966" w:type="dxa"/>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宋体"/>
                <w:color w:val="auto"/>
                <w:sz w:val="21"/>
                <w:szCs w:val="21"/>
                <w:highlight w:val="none"/>
              </w:rPr>
            </w:pPr>
            <w:r>
              <w:rPr>
                <w:rFonts w:hint="eastAsia" w:ascii="仿宋" w:hAnsi="仿宋" w:eastAsia="仿宋" w:cs="宋体"/>
                <w:color w:val="auto"/>
                <w:kern w:val="0"/>
                <w:sz w:val="21"/>
                <w:szCs w:val="21"/>
                <w:highlight w:val="none"/>
              </w:rPr>
              <w:t>序号</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姓 名</w:t>
            </w: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单 位</w:t>
            </w: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职务、职称</w:t>
            </w: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电 话</w:t>
            </w:r>
          </w:p>
        </w:tc>
        <w:tc>
          <w:tcPr>
            <w:tcW w:w="2509" w:type="dxa"/>
            <w:gridSpan w:val="3"/>
            <w:tcBorders>
              <w:top w:val="single" w:color="000000" w:sz="4" w:space="0"/>
              <w:left w:val="single" w:color="000000" w:sz="4" w:space="0"/>
              <w:bottom w:val="single" w:color="000000" w:sz="4" w:space="0"/>
              <w:right w:val="single" w:color="000000" w:sz="12" w:space="0"/>
            </w:tcBorders>
            <w:vAlign w:val="center"/>
          </w:tcPr>
          <w:p>
            <w:pPr>
              <w:widowControl/>
              <w:spacing w:line="320" w:lineRule="exact"/>
              <w:jc w:val="center"/>
              <w:textAlignment w:val="center"/>
              <w:rPr>
                <w:rFonts w:ascii="仿宋" w:hAnsi="仿宋" w:eastAsia="仿宋"/>
                <w:color w:val="auto"/>
                <w:sz w:val="21"/>
                <w:szCs w:val="21"/>
                <w:highlight w:val="none"/>
              </w:rPr>
            </w:pPr>
            <w:r>
              <w:rPr>
                <w:rFonts w:hint="eastAsia" w:ascii="仿宋" w:hAnsi="仿宋" w:eastAsia="仿宋"/>
                <w:color w:val="auto"/>
                <w:kern w:val="0"/>
                <w:sz w:val="21"/>
                <w:szCs w:val="21"/>
                <w:highlight w:val="none"/>
              </w:rPr>
              <w:t>签 名</w:t>
            </w:r>
          </w:p>
        </w:tc>
      </w:tr>
      <w:tr>
        <w:tblPrEx>
          <w:tblCellMar>
            <w:top w:w="15" w:type="dxa"/>
            <w:left w:w="15" w:type="dxa"/>
            <w:bottom w:w="15" w:type="dxa"/>
            <w:right w:w="15" w:type="dxa"/>
          </w:tblCellMar>
        </w:tblPrEx>
        <w:trPr>
          <w:trHeight w:val="567" w:hRule="exact"/>
        </w:trPr>
        <w:tc>
          <w:tcPr>
            <w:tcW w:w="966" w:type="dxa"/>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r>
              <w:rPr>
                <w:rFonts w:hint="eastAsia" w:ascii="仿宋" w:hAnsi="仿宋" w:eastAsia="仿宋"/>
                <w:color w:val="auto"/>
                <w:kern w:val="0"/>
                <w:sz w:val="21"/>
                <w:szCs w:val="21"/>
                <w:highlight w:val="none"/>
              </w:rPr>
              <w:t>1</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auto"/>
                <w:sz w:val="21"/>
                <w:szCs w:val="21"/>
                <w:highlight w:val="none"/>
              </w:rPr>
            </w:pPr>
          </w:p>
        </w:tc>
        <w:tc>
          <w:tcPr>
            <w:tcW w:w="2509" w:type="dxa"/>
            <w:gridSpan w:val="3"/>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567" w:hRule="exact"/>
        </w:trPr>
        <w:tc>
          <w:tcPr>
            <w:tcW w:w="966" w:type="dxa"/>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r>
              <w:rPr>
                <w:rFonts w:hint="eastAsia" w:ascii="仿宋" w:hAnsi="仿宋" w:eastAsia="仿宋"/>
                <w:color w:val="auto"/>
                <w:kern w:val="0"/>
                <w:sz w:val="21"/>
                <w:szCs w:val="21"/>
                <w:highlight w:val="none"/>
              </w:rPr>
              <w:t>2</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auto"/>
                <w:sz w:val="21"/>
                <w:szCs w:val="21"/>
                <w:highlight w:val="none"/>
              </w:rPr>
            </w:pPr>
          </w:p>
        </w:tc>
        <w:tc>
          <w:tcPr>
            <w:tcW w:w="2509" w:type="dxa"/>
            <w:gridSpan w:val="3"/>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567" w:hRule="exact"/>
        </w:trPr>
        <w:tc>
          <w:tcPr>
            <w:tcW w:w="966" w:type="dxa"/>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r>
              <w:rPr>
                <w:rFonts w:hint="eastAsia" w:ascii="仿宋" w:hAnsi="仿宋" w:eastAsia="仿宋"/>
                <w:color w:val="auto"/>
                <w:kern w:val="0"/>
                <w:sz w:val="21"/>
                <w:szCs w:val="21"/>
                <w:highlight w:val="none"/>
              </w:rPr>
              <w:t>3</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auto"/>
                <w:sz w:val="21"/>
                <w:szCs w:val="21"/>
                <w:highlight w:val="none"/>
              </w:rPr>
            </w:pPr>
          </w:p>
        </w:tc>
        <w:tc>
          <w:tcPr>
            <w:tcW w:w="2509" w:type="dxa"/>
            <w:gridSpan w:val="3"/>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567" w:hRule="exact"/>
        </w:trPr>
        <w:tc>
          <w:tcPr>
            <w:tcW w:w="966" w:type="dxa"/>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r>
              <w:rPr>
                <w:rFonts w:hint="eastAsia" w:ascii="仿宋" w:hAnsi="仿宋" w:eastAsia="仿宋"/>
                <w:color w:val="auto"/>
                <w:kern w:val="0"/>
                <w:sz w:val="21"/>
                <w:szCs w:val="21"/>
                <w:highlight w:val="none"/>
              </w:rPr>
              <w:t>4</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auto"/>
                <w:sz w:val="21"/>
                <w:szCs w:val="21"/>
                <w:highlight w:val="none"/>
              </w:rPr>
            </w:pPr>
          </w:p>
        </w:tc>
        <w:tc>
          <w:tcPr>
            <w:tcW w:w="2509" w:type="dxa"/>
            <w:gridSpan w:val="3"/>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r>
        <w:tblPrEx>
          <w:tblCellMar>
            <w:top w:w="15" w:type="dxa"/>
            <w:left w:w="15" w:type="dxa"/>
            <w:bottom w:w="15" w:type="dxa"/>
            <w:right w:w="15" w:type="dxa"/>
          </w:tblCellMar>
        </w:tblPrEx>
        <w:trPr>
          <w:trHeight w:val="567" w:hRule="exact"/>
        </w:trPr>
        <w:tc>
          <w:tcPr>
            <w:tcW w:w="966" w:type="dxa"/>
            <w:tcBorders>
              <w:top w:val="single" w:color="000000" w:sz="4" w:space="0"/>
              <w:left w:val="single" w:color="000000" w:sz="12"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r>
              <w:rPr>
                <w:rFonts w:hint="eastAsia" w:ascii="仿宋" w:hAnsi="仿宋" w:eastAsia="仿宋"/>
                <w:color w:val="auto"/>
                <w:kern w:val="0"/>
                <w:sz w:val="21"/>
                <w:szCs w:val="21"/>
                <w:highlight w:val="none"/>
              </w:rPr>
              <w:t>5</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olor w:val="auto"/>
                <w:kern w:val="0"/>
                <w:sz w:val="21"/>
                <w:szCs w:val="21"/>
                <w:highlight w:val="none"/>
              </w:rPr>
            </w:pPr>
          </w:p>
        </w:tc>
        <w:tc>
          <w:tcPr>
            <w:tcW w:w="132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宋体"/>
                <w:color w:val="auto"/>
                <w:sz w:val="21"/>
                <w:szCs w:val="21"/>
                <w:highlight w:val="none"/>
              </w:rPr>
            </w:pPr>
          </w:p>
        </w:tc>
        <w:tc>
          <w:tcPr>
            <w:tcW w:w="2509" w:type="dxa"/>
            <w:gridSpan w:val="3"/>
            <w:tcBorders>
              <w:top w:val="single" w:color="000000" w:sz="4" w:space="0"/>
              <w:left w:val="single" w:color="000000" w:sz="4" w:space="0"/>
              <w:bottom w:val="single" w:color="000000" w:sz="4" w:space="0"/>
              <w:right w:val="single" w:color="000000" w:sz="12" w:space="0"/>
            </w:tcBorders>
            <w:vAlign w:val="center"/>
          </w:tcPr>
          <w:p>
            <w:pPr>
              <w:spacing w:line="320" w:lineRule="exact"/>
              <w:jc w:val="center"/>
              <w:rPr>
                <w:rFonts w:ascii="仿宋" w:hAnsi="仿宋" w:eastAsia="仿宋" w:cs="宋体"/>
                <w:color w:val="auto"/>
                <w:sz w:val="21"/>
                <w:szCs w:val="21"/>
                <w:highlight w:val="none"/>
              </w:rPr>
            </w:pPr>
          </w:p>
        </w:tc>
      </w:tr>
    </w:tbl>
    <w:p>
      <w:pPr>
        <w:rPr>
          <w:color w:val="auto"/>
          <w:highlight w:val="none"/>
        </w:rPr>
        <w:sectPr>
          <w:pgSz w:w="11906" w:h="16838"/>
          <w:pgMar w:top="2041" w:right="1531" w:bottom="2041" w:left="1531" w:header="851" w:footer="992" w:gutter="0"/>
          <w:pgBorders>
            <w:top w:val="none" w:sz="0" w:space="0"/>
            <w:left w:val="none" w:sz="0" w:space="0"/>
            <w:bottom w:val="none" w:sz="0" w:space="0"/>
            <w:right w:val="none" w:sz="0" w:space="0"/>
          </w:pgBorders>
          <w:cols w:space="0" w:num="1"/>
          <w:docGrid w:type="linesAndChars" w:linePitch="579" w:charSpace="-849"/>
        </w:sectPr>
      </w:pPr>
    </w:p>
    <w:p>
      <w:pPr>
        <w:tabs>
          <w:tab w:val="left" w:pos="-105"/>
          <w:tab w:val="left" w:pos="7380"/>
        </w:tabs>
        <w:spacing w:line="600" w:lineRule="exact"/>
        <w:rPr>
          <w:rFonts w:ascii="黑体" w:hAnsi="黑体" w:eastAsia="黑体" w:cs="黑体"/>
          <w:color w:val="auto"/>
          <w:highlight w:val="none"/>
        </w:rPr>
      </w:pPr>
      <w:r>
        <w:rPr>
          <w:rFonts w:hint="eastAsia" w:ascii="黑体" w:hAnsi="黑体" w:eastAsia="黑体" w:cs="黑体"/>
          <w:color w:val="auto"/>
          <w:highlight w:val="none"/>
        </w:rPr>
        <w:t>附件</w:t>
      </w:r>
      <w:r>
        <w:rPr>
          <w:rFonts w:hint="eastAsia" w:ascii="黑体" w:hAnsi="黑体" w:eastAsia="黑体" w:cs="黑体"/>
          <w:color w:val="auto"/>
          <w:highlight w:val="none"/>
          <w:lang w:val="en-US" w:eastAsia="zh-CN"/>
        </w:rPr>
        <w:t>5</w:t>
      </w:r>
      <w:r>
        <w:rPr>
          <w:rFonts w:hint="eastAsia" w:ascii="黑体" w:hAnsi="黑体" w:eastAsia="黑体" w:cs="黑体"/>
          <w:color w:val="auto"/>
          <w:highlight w:val="none"/>
        </w:rPr>
        <w:t>：</w:t>
      </w:r>
    </w:p>
    <w:p>
      <w:pPr>
        <w:jc w:val="center"/>
        <w:rPr>
          <w:rFonts w:hint="eastAsia" w:ascii="文星简小标宋" w:hAnsi="文星简小标宋" w:eastAsia="文星简小标宋" w:cs="文星简小标宋"/>
          <w:color w:val="auto"/>
          <w:sz w:val="36"/>
          <w:szCs w:val="36"/>
          <w:highlight w:val="none"/>
        </w:rPr>
      </w:pPr>
      <w:r>
        <w:rPr>
          <w:rFonts w:hint="eastAsia" w:ascii="文星简小标宋" w:hAnsi="文星简小标宋" w:eastAsia="文星简小标宋" w:cs="文星简小标宋"/>
          <w:color w:val="auto"/>
          <w:sz w:val="36"/>
          <w:szCs w:val="36"/>
          <w:highlight w:val="none"/>
        </w:rPr>
        <w:t>秀洲区农业项目管理流程</w:t>
      </w:r>
    </w:p>
    <w:p>
      <w:pPr>
        <w:pStyle w:val="19"/>
        <w:numPr>
          <w:ilvl w:val="0"/>
          <w:numId w:val="3"/>
        </w:numPr>
        <w:ind w:firstLineChars="0"/>
        <w:rPr>
          <w:color w:val="auto"/>
          <w:szCs w:val="24"/>
          <w:highlight w:val="none"/>
        </w:rPr>
      </w:pPr>
      <w:r>
        <w:rPr>
          <w:rFonts w:hint="eastAsia"/>
          <w:color w:val="auto"/>
          <w:highlight w:val="none"/>
        </w:rPr>
        <w:t>项目储备与入库</w:t>
      </w:r>
      <w:r>
        <w:rPr>
          <w:color w:val="auto"/>
          <w:highlight w:val="none"/>
        </w:rPr>
        <w:t xml:space="preserve">                       2.</w:t>
      </w:r>
      <w:r>
        <w:rPr>
          <w:rFonts w:hint="eastAsia"/>
          <w:color w:val="auto"/>
          <w:highlight w:val="none"/>
        </w:rPr>
        <w:t xml:space="preserve"> 项目申报与立项</w:t>
      </w:r>
      <w:r>
        <w:rPr>
          <w:color w:val="auto"/>
          <w:highlight w:val="none"/>
        </w:rPr>
        <w:t xml:space="preserve">                           3.</w:t>
      </w:r>
      <w:r>
        <w:rPr>
          <w:rFonts w:hint="eastAsia"/>
          <w:color w:val="auto"/>
          <w:highlight w:val="none"/>
        </w:rPr>
        <w:t xml:space="preserve"> 项目实施与验收</w:t>
      </w:r>
    </w:p>
    <w:p>
      <w:pPr>
        <w:tabs>
          <w:tab w:val="left" w:pos="-105"/>
          <w:tab w:val="left" w:pos="7380"/>
        </w:tabs>
        <w:spacing w:line="540" w:lineRule="exact"/>
        <w:rPr>
          <w:rFonts w:ascii="方正小标宋简体" w:eastAsia="方正小标宋简体"/>
          <w:color w:val="auto"/>
          <w:highlight w:val="none"/>
        </w:rPr>
      </w:pPr>
      <w:r>
        <w:rPr>
          <w:color w:val="auto"/>
          <w:highlight w:val="none"/>
        </w:rPr>
        <w:pict>
          <v:shape id="文本框 1" o:spid="_x0000_s2102" o:spt="202" type="#_x0000_t202" style="position:absolute;left:0pt;margin-left:432pt;margin-top:2.75pt;height:71.45pt;width:124.3pt;z-index:251669504;mso-width-relative:page;mso-height-relative:page;" fillcolor="#FFFFFF" filled="t" stroked="t" coordsize="21600,21600">
            <v:path/>
            <v:fill on="t" color2="#FFFFFF" focussize="0,0"/>
            <v:stroke weight="0.5pt" color="#000000" joinstyle="miter"/>
            <v:imagedata o:title=""/>
            <o:lock v:ext="edit" aspectratio="f"/>
            <v:textbox>
              <w:txbxContent>
                <w:p>
                  <w:pPr>
                    <w:rPr>
                      <w:sz w:val="18"/>
                      <w:szCs w:val="18"/>
                    </w:rPr>
                  </w:pPr>
                  <w:r>
                    <w:rPr>
                      <w:rFonts w:hint="eastAsia"/>
                      <w:sz w:val="18"/>
                      <w:szCs w:val="18"/>
                      <w:lang w:eastAsia="zh-CN"/>
                    </w:rPr>
                    <w:t>区农业农村和水利局</w:t>
                  </w:r>
                  <w:r>
                    <w:rPr>
                      <w:rFonts w:hint="eastAsia"/>
                      <w:sz w:val="18"/>
                      <w:szCs w:val="18"/>
                    </w:rPr>
                    <w:t>项目归口管理科站和镇街道明确管理人员，负责对建设单位指导和督查</w:t>
                  </w:r>
                </w:p>
              </w:txbxContent>
            </v:textbox>
          </v:shape>
        </w:pict>
      </w:r>
      <w:r>
        <w:rPr>
          <w:color w:val="auto"/>
          <w:highlight w:val="none"/>
        </w:rPr>
        <w:pict>
          <v:shape id="文本框 2" o:spid="_x0000_s2103" o:spt="202" type="#_x0000_t202" style="position:absolute;left:0pt;margin-left:585pt;margin-top:2.75pt;height:46.8pt;width:149.6pt;z-index:251670528;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实施单位应按要求如实向镇街道、局业务科站汇报项目建设进度</w:t>
                  </w:r>
                </w:p>
              </w:txbxContent>
            </v:textbox>
          </v:shape>
        </w:pict>
      </w:r>
      <w:r>
        <w:rPr>
          <w:color w:val="auto"/>
          <w:highlight w:val="none"/>
        </w:rPr>
        <w:pict>
          <v:shape id="文本框 10" o:spid="_x0000_s2096" o:spt="202" type="#_x0000_t202" style="position:absolute;left:0pt;margin-left:216pt;margin-top:2.75pt;height:41.6pt;width:179.2pt;z-index:251664384;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根据政策类别，</w:t>
                  </w:r>
                  <w:r>
                    <w:rPr>
                      <w:rFonts w:hint="eastAsia"/>
                      <w:sz w:val="18"/>
                      <w:szCs w:val="18"/>
                      <w:lang w:eastAsia="zh-CN"/>
                    </w:rPr>
                    <w:t>区农业农村和水利局</w:t>
                  </w:r>
                  <w:r>
                    <w:rPr>
                      <w:rFonts w:hint="eastAsia"/>
                      <w:sz w:val="18"/>
                      <w:szCs w:val="18"/>
                    </w:rPr>
                    <w:t>下发项目申报通知</w:t>
                  </w:r>
                </w:p>
              </w:txbxContent>
            </v:textbox>
          </v:shape>
        </w:pict>
      </w:r>
      <w:r>
        <w:rPr>
          <w:color w:val="auto"/>
          <w:highlight w:val="none"/>
        </w:rPr>
        <w:pict>
          <v:shape id="文本框 9" o:spid="_x0000_s2095" o:spt="202" type="#_x0000_t202" style="position:absolute;left:0pt;margin-left:-9pt;margin-top:2.75pt;height:39pt;width:182.4pt;z-index:251663360;mso-width-relative:page;mso-height-relative:page;" coordsize="21600,21600">
            <v:path/>
            <v:fill focussize="0,0"/>
            <v:stroke weight="0.5pt" joinstyle="miter"/>
            <v:imagedata o:title=""/>
            <o:lock v:ext="edit"/>
            <v:textbox>
              <w:txbxContent>
                <w:p>
                  <w:r>
                    <w:rPr>
                      <w:rFonts w:hint="eastAsia"/>
                      <w:sz w:val="18"/>
                      <w:szCs w:val="18"/>
                      <w:lang w:eastAsia="zh-CN"/>
                    </w:rPr>
                    <w:t>区农业农村和水利局</w:t>
                  </w:r>
                  <w:r>
                    <w:rPr>
                      <w:rFonts w:hint="eastAsia"/>
                      <w:sz w:val="18"/>
                      <w:szCs w:val="18"/>
                    </w:rPr>
                    <w:t>负责组织储备项目申报</w:t>
                  </w:r>
                </w:p>
              </w:txbxContent>
            </v:textbox>
          </v:shape>
        </w:pict>
      </w:r>
    </w:p>
    <w:p>
      <w:pPr>
        <w:tabs>
          <w:tab w:val="center" w:pos="6888"/>
          <w:tab w:val="left" w:pos="10995"/>
        </w:tabs>
        <w:jc w:val="left"/>
        <w:rPr>
          <w:rFonts w:ascii="方正小标宋简体" w:hAnsi="黑体" w:eastAsia="方正小标宋简体"/>
          <w:color w:val="auto"/>
          <w:sz w:val="36"/>
          <w:szCs w:val="36"/>
          <w:highlight w:val="none"/>
        </w:rPr>
      </w:pPr>
      <w:r>
        <w:rPr>
          <w:color w:val="auto"/>
          <w:highlight w:val="none"/>
        </w:rPr>
        <w:pict>
          <v:shape id="自选图形 82" o:spid="_x0000_s2112" o:spt="67" type="#_x0000_t67" style="position:absolute;left:0pt;margin-left:72pt;margin-top:11.25pt;height:19.2pt;width:7.15pt;z-index:251678720;mso-width-relative:page;mso-height-relative:page;" coordsize="21600,21600">
            <v:path/>
            <v:fill focussize="0,0"/>
            <v:stroke joinstyle="miter"/>
            <v:imagedata o:title=""/>
            <o:lock v:ext="edit"/>
            <v:textbox style="layout-flow:vertical-ideographic;"/>
          </v:shape>
        </w:pict>
      </w:r>
      <w:r>
        <w:rPr>
          <w:rFonts w:ascii="方正小标宋简体" w:hAnsi="黑体" w:eastAsia="方正小标宋简体"/>
          <w:color w:val="auto"/>
          <w:sz w:val="36"/>
          <w:szCs w:val="36"/>
          <w:highlight w:val="none"/>
        </w:rPr>
        <w:tab/>
      </w:r>
      <w:r>
        <w:rPr>
          <w:rFonts w:ascii="方正小标宋简体" w:hAnsi="黑体" w:eastAsia="方正小标宋简体"/>
          <w:color w:val="auto"/>
          <w:sz w:val="36"/>
          <w:szCs w:val="36"/>
          <w:highlight w:val="none"/>
        </w:rPr>
        <w:tab/>
      </w:r>
      <w:r>
        <w:rPr>
          <w:rFonts w:ascii="宋体" w:hAnsi="宋体" w:cs="宋体"/>
          <w:color w:val="auto"/>
          <w:kern w:val="0"/>
          <w:sz w:val="24"/>
          <w:szCs w:val="24"/>
          <w:highlight w:val="none"/>
        </w:rPr>
        <w:drawing>
          <wp:inline distT="0" distB="0" distL="0" distR="0">
            <wp:extent cx="273050" cy="109220"/>
            <wp:effectExtent l="19050" t="0" r="0" b="0"/>
            <wp:docPr id="6" name="图片 6" descr="VM19EIRG1NOEBMQ@9J)~E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VM19EIRG1NOEBMQ@9J)~EJS"/>
                    <pic:cNvPicPr>
                      <a:picLocks noChangeAspect="1" noChangeArrowheads="1"/>
                    </pic:cNvPicPr>
                  </pic:nvPicPr>
                  <pic:blipFill>
                    <a:blip r:embed="rId11"/>
                    <a:srcRect/>
                    <a:stretch>
                      <a:fillRect/>
                    </a:stretch>
                  </pic:blipFill>
                  <pic:spPr>
                    <a:xfrm>
                      <a:off x="0" y="0"/>
                      <a:ext cx="273050" cy="109220"/>
                    </a:xfrm>
                    <a:prstGeom prst="rect">
                      <a:avLst/>
                    </a:prstGeom>
                    <a:noFill/>
                    <a:ln w="9525">
                      <a:noFill/>
                      <a:miter lim="800000"/>
                      <a:headEnd/>
                      <a:tailEnd/>
                    </a:ln>
                  </pic:spPr>
                </pic:pic>
              </a:graphicData>
            </a:graphic>
          </wp:inline>
        </w:drawing>
      </w:r>
    </w:p>
    <w:p>
      <w:pPr>
        <w:jc w:val="center"/>
        <w:rPr>
          <w:rFonts w:ascii="方正小标宋简体" w:hAnsi="黑体" w:eastAsia="方正小标宋简体"/>
          <w:color w:val="auto"/>
          <w:sz w:val="36"/>
          <w:szCs w:val="36"/>
          <w:highlight w:val="none"/>
        </w:rPr>
      </w:pPr>
      <w:r>
        <w:rPr>
          <w:color w:val="auto"/>
          <w:highlight w:val="none"/>
        </w:rPr>
        <w:pict>
          <v:shape id="文本框 3" o:spid="_x0000_s2104" o:spt="202" type="#_x0000_t202" style="position:absolute;left:0pt;margin-left:585pt;margin-top:22.25pt;height:54.6pt;width:155.2pt;z-index:251671552;mso-width-relative:page;mso-height-relative:page;" coordsize="21600,21600">
            <v:path/>
            <v:fill focussize="0,0"/>
            <v:stroke weight="0.5pt" joinstyle="miter"/>
            <v:imagedata o:title=""/>
            <o:lock v:ext="edit"/>
            <v:textbox>
              <w:txbxContent>
                <w:p>
                  <w:pPr>
                    <w:rPr>
                      <w:rFonts w:hint="eastAsia" w:eastAsia="仿宋_GB2312"/>
                      <w:sz w:val="18"/>
                      <w:szCs w:val="18"/>
                      <w:lang w:eastAsia="zh-CN"/>
                    </w:rPr>
                  </w:pPr>
                  <w:r>
                    <w:rPr>
                      <w:rFonts w:hint="eastAsia"/>
                      <w:sz w:val="18"/>
                      <w:szCs w:val="18"/>
                    </w:rPr>
                    <w:t>项目实施建设完成后，由区</w:t>
                  </w:r>
                  <w:r>
                    <w:rPr>
                      <w:rFonts w:hint="eastAsia"/>
                      <w:sz w:val="18"/>
                      <w:szCs w:val="18"/>
                      <w:lang w:eastAsia="zh-CN"/>
                    </w:rPr>
                    <w:t>农业农村和水利局</w:t>
                  </w:r>
                  <w:r>
                    <w:rPr>
                      <w:rFonts w:hint="eastAsia"/>
                      <w:sz w:val="18"/>
                      <w:szCs w:val="18"/>
                    </w:rPr>
                    <w:t>（镇、街道）委托</w:t>
                  </w:r>
                  <w:r>
                    <w:rPr>
                      <w:rFonts w:hint="eastAsia" w:hAnsi="仿宋" w:cs="仿宋"/>
                      <w:sz w:val="18"/>
                      <w:szCs w:val="18"/>
                    </w:rPr>
                    <w:t>中介机构进行</w:t>
                  </w:r>
                  <w:r>
                    <w:rPr>
                      <w:rFonts w:hint="eastAsia" w:hAnsi="仿宋" w:cs="仿宋"/>
                      <w:sz w:val="18"/>
                      <w:szCs w:val="18"/>
                      <w:lang w:eastAsia="zh-CN"/>
                    </w:rPr>
                    <w:t>审价或审计</w:t>
                  </w:r>
                </w:p>
              </w:txbxContent>
            </v:textbox>
          </v:shape>
        </w:pict>
      </w:r>
      <w:r>
        <w:rPr>
          <w:color w:val="auto"/>
          <w:highlight w:val="none"/>
        </w:rPr>
        <w:pict>
          <v:shape id="文本框 4" o:spid="_x0000_s2090" o:spt="202" type="#_x0000_t202" style="position:absolute;left:0pt;margin-left:-9pt;margin-top:16.1pt;height:52pt;width:182.4pt;z-index:251659264;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镇街道组织符合条件的主体申报储备项目，初审后汇总报区农业农村和水利局</w:t>
                  </w:r>
                </w:p>
              </w:txbxContent>
            </v:textbox>
          </v:shape>
        </w:pict>
      </w:r>
      <w:r>
        <w:rPr>
          <w:color w:val="auto"/>
          <w:highlight w:val="none"/>
        </w:rPr>
        <w:pict>
          <v:shape id="自选图形 52" o:spid="_x0000_s2125" o:spt="67" type="#_x0000_t67" style="position:absolute;left:0pt;margin-left:657pt;margin-top:8.3pt;height:19.2pt;width:7.15pt;z-index:251689984;mso-width-relative:page;mso-height-relative:page;" coordsize="21600,21600">
            <v:path/>
            <v:fill focussize="0,0"/>
            <v:stroke joinstyle="miter"/>
            <v:imagedata o:title=""/>
            <o:lock v:ext="edit"/>
            <v:textbox style="layout-flow:vertical-ideographic;"/>
          </v:shape>
        </w:pict>
      </w:r>
      <w:r>
        <w:rPr>
          <w:color w:val="auto"/>
          <w:highlight w:val="none"/>
        </w:rPr>
        <w:pict>
          <v:shape id="文本框 11" o:spid="_x0000_s2097" o:spt="202" type="#_x0000_t202" style="position:absolute;left:0pt;margin-left:216pt;margin-top:18.9pt;height:41.6pt;width:179.2pt;z-index:251665408;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镇、街道组织符合条件的主体申报项目，初审后一并上报区农业农村和水利局</w:t>
                  </w:r>
                </w:p>
                <w:p>
                  <w:pPr>
                    <w:rPr>
                      <w:szCs w:val="18"/>
                    </w:rPr>
                  </w:pPr>
                </w:p>
              </w:txbxContent>
            </v:textbox>
          </v:shape>
        </w:pict>
      </w:r>
      <w:r>
        <w:rPr>
          <w:color w:val="auto"/>
          <w:highlight w:val="none"/>
        </w:rPr>
        <w:pict>
          <v:shape id="自选图形 62" o:spid="_x0000_s2117" o:spt="67" type="#_x0000_t67" style="position:absolute;left:0pt;margin-left:297pt;margin-top:3.3pt;height:19.2pt;width:7.15pt;z-index:251682816;mso-width-relative:page;mso-height-relative:page;" coordsize="21600,21600">
            <v:path/>
            <v:fill focussize="0,0"/>
            <v:stroke joinstyle="miter"/>
            <v:imagedata o:title=""/>
            <o:lock v:ext="edit"/>
            <v:textbox style="layout-flow:vertical-ideographic;"/>
          </v:shape>
        </w:pict>
      </w:r>
    </w:p>
    <w:p>
      <w:pPr>
        <w:jc w:val="center"/>
        <w:rPr>
          <w:rFonts w:ascii="方正小标宋简体" w:hAnsi="黑体" w:eastAsia="方正小标宋简体"/>
          <w:color w:val="auto"/>
          <w:sz w:val="36"/>
          <w:szCs w:val="36"/>
          <w:highlight w:val="none"/>
        </w:rPr>
      </w:pPr>
      <w:r>
        <w:rPr>
          <w:color w:val="auto"/>
          <w:highlight w:val="none"/>
        </w:rPr>
        <w:pict>
          <v:shape id="自选图形 55" o:spid="_x0000_s2122" o:spt="67" type="#_x0000_t67" style="position:absolute;left:0pt;margin-left:486pt;margin-top:0.2pt;height:19.2pt;width:7.15pt;z-index:251686912;mso-width-relative:page;mso-height-relative:page;" coordsize="21600,21600">
            <v:path/>
            <v:fill focussize="0,0"/>
            <v:stroke joinstyle="miter"/>
            <v:imagedata o:title=""/>
            <o:lock v:ext="edit"/>
            <v:textbox style="layout-flow:vertical-ideographic;"/>
          </v:shape>
        </w:pict>
      </w:r>
      <w:r>
        <w:rPr>
          <w:color w:val="auto"/>
          <w:highlight w:val="none"/>
        </w:rPr>
        <w:pict>
          <v:shape id="文本框 21" o:spid="_x0000_s2109" o:spt="202" type="#_x0000_t202" style="position:absolute;left:0pt;margin-left:432pt;margin-top:21.95pt;height:78pt;width:114.4pt;z-index:251675648;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实施单位严格执行项目建设计划，不得擅自变更建设地点、内容、规模、标准和实施时间等</w:t>
                  </w:r>
                </w:p>
              </w:txbxContent>
            </v:textbox>
          </v:shape>
        </w:pict>
      </w:r>
      <w:r>
        <w:rPr>
          <w:color w:val="auto"/>
          <w:highlight w:val="none"/>
        </w:rPr>
        <w:pict>
          <v:shape id="自选图形 61" o:spid="_x0000_s2118" o:spt="67" type="#_x0000_t67" style="position:absolute;left:0pt;margin-left:297pt;margin-top:29.75pt;height:19.2pt;width:7.15pt;z-index:251683840;mso-width-relative:page;mso-height-relative:page;" coordsize="21600,21600">
            <v:path/>
            <v:fill focussize="0,0"/>
            <v:stroke joinstyle="miter"/>
            <v:imagedata o:title=""/>
            <o:lock v:ext="edit"/>
            <v:textbox style="layout-flow:vertical-ideographic;"/>
          </v:shape>
        </w:pict>
      </w:r>
    </w:p>
    <w:p>
      <w:pPr>
        <w:jc w:val="center"/>
        <w:rPr>
          <w:rFonts w:ascii="方正小标宋简体" w:hAnsi="黑体" w:eastAsia="方正小标宋简体"/>
          <w:color w:val="auto"/>
          <w:sz w:val="36"/>
          <w:szCs w:val="36"/>
          <w:highlight w:val="none"/>
        </w:rPr>
      </w:pPr>
      <w:r>
        <w:rPr>
          <w:color w:val="auto"/>
          <w:highlight w:val="none"/>
        </w:rPr>
        <w:pict>
          <v:shape id="文本框 5" o:spid="_x0000_s2091" o:spt="202" type="#_x0000_t202" style="position:absolute;left:0pt;margin-left:-10.55pt;margin-top:29.3pt;height:43.8pt;width:182.5pt;z-index:251660288;mso-width-relative:page;mso-height-relative:page;" fillcolor="#FFFFFF" filled="t" stroked="t" coordsize="21600,21600">
            <v:path/>
            <v:fill on="t" color2="#FFFFFF" focussize="0,0"/>
            <v:stroke weight="0.5pt" color="#000000" joinstyle="miter"/>
            <v:imagedata o:title=""/>
            <o:lock v:ext="edit" aspectratio="f"/>
            <v:textbox>
              <w:txbxContent>
                <w:p>
                  <w:pPr>
                    <w:rPr>
                      <w:sz w:val="18"/>
                      <w:szCs w:val="18"/>
                    </w:rPr>
                  </w:pPr>
                  <w:r>
                    <w:rPr>
                      <w:rFonts w:hint="eastAsia"/>
                      <w:sz w:val="18"/>
                      <w:szCs w:val="18"/>
                      <w:lang w:eastAsia="zh-CN"/>
                    </w:rPr>
                    <w:t>区农业农村和水利局</w:t>
                  </w:r>
                  <w:r>
                    <w:rPr>
                      <w:rFonts w:hint="eastAsia"/>
                      <w:sz w:val="18"/>
                      <w:szCs w:val="18"/>
                    </w:rPr>
                    <w:t>项目归口管理科站组织现场踏勘</w:t>
                  </w:r>
                </w:p>
              </w:txbxContent>
            </v:textbox>
          </v:shape>
        </w:pict>
      </w:r>
      <w:r>
        <w:rPr>
          <w:color w:val="auto"/>
          <w:highlight w:val="none"/>
        </w:rPr>
        <w:pict>
          <v:shape id="文本框 17" o:spid="_x0000_s2105" o:spt="202" type="#_x0000_t202" style="position:absolute;left:0pt;margin-left:589pt;margin-top:26.9pt;height:39pt;width:151.2pt;z-index:251672576;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实施单位整理项目建设相关材料向所在镇（街道）提出验收申请</w:t>
                  </w:r>
                </w:p>
              </w:txbxContent>
            </v:textbox>
          </v:shape>
        </w:pict>
      </w:r>
      <w:r>
        <w:rPr>
          <w:color w:val="auto"/>
          <w:highlight w:val="none"/>
        </w:rPr>
        <w:pict>
          <v:shape id="文本框 12" o:spid="_x0000_s2098" o:spt="202" type="#_x0000_t202" style="position:absolute;left:0pt;margin-left:216pt;margin-top:13.85pt;height:25.2pt;width:179.2pt;z-index:251666432;mso-width-relative:page;mso-height-relative:page;" coordsize="21600,21600">
            <v:path/>
            <v:fill focussize="0,0"/>
            <v:stroke weight="0.5pt" joinstyle="miter"/>
            <v:imagedata o:title=""/>
            <o:lock v:ext="edit"/>
            <v:textbox>
              <w:txbxContent>
                <w:p>
                  <w:pPr>
                    <w:rPr>
                      <w:sz w:val="18"/>
                      <w:szCs w:val="18"/>
                    </w:rPr>
                  </w:pPr>
                  <w:r>
                    <w:rPr>
                      <w:rFonts w:hint="eastAsia"/>
                      <w:sz w:val="18"/>
                      <w:szCs w:val="18"/>
                      <w:lang w:eastAsia="zh-CN"/>
                    </w:rPr>
                    <w:t>区农业农村和水利局</w:t>
                  </w:r>
                  <w:r>
                    <w:rPr>
                      <w:rFonts w:hint="eastAsia"/>
                      <w:sz w:val="18"/>
                      <w:szCs w:val="18"/>
                    </w:rPr>
                    <w:t>组织专家评审</w:t>
                  </w:r>
                </w:p>
              </w:txbxContent>
            </v:textbox>
          </v:shape>
        </w:pict>
      </w:r>
      <w:r>
        <w:rPr>
          <w:color w:val="auto"/>
          <w:highlight w:val="none"/>
        </w:rPr>
        <w:pict>
          <v:shape id="自选图形 80" o:spid="_x0000_s2113" o:spt="67" type="#_x0000_t67" style="position:absolute;left:0pt;margin-left:72pt;margin-top:7.7pt;height:19.2pt;width:7.15pt;z-index:251679744;mso-width-relative:page;mso-height-relative:page;" coordsize="21600,21600">
            <v:path/>
            <v:fill focussize="0,0"/>
            <v:stroke joinstyle="miter"/>
            <v:imagedata o:title=""/>
            <o:lock v:ext="edit"/>
            <v:textbox style="layout-flow:vertical-ideographic;"/>
          </v:shape>
        </w:pict>
      </w:r>
      <w:r>
        <w:rPr>
          <w:color w:val="auto"/>
          <w:highlight w:val="none"/>
        </w:rPr>
        <w:pict>
          <v:shape id="自选图形 51" o:spid="_x0000_s2126" o:spt="67" type="#_x0000_t67" style="position:absolute;left:0pt;margin-left:655.2pt;margin-top:7.7pt;height:19.2pt;width:8.95pt;z-index:251691008;mso-width-relative:page;mso-height-relative:page;" coordsize="21600,21600">
            <v:path/>
            <v:fill focussize="0,0"/>
            <v:stroke joinstyle="miter"/>
            <v:imagedata o:title=""/>
            <o:lock v:ext="edit"/>
            <v:textbox style="layout-flow:vertical-ideographic;"/>
          </v:shape>
        </w:pict>
      </w:r>
    </w:p>
    <w:p>
      <w:pPr>
        <w:jc w:val="center"/>
        <w:rPr>
          <w:rFonts w:ascii="方正小标宋简体" w:hAnsi="黑体" w:eastAsia="方正小标宋简体"/>
          <w:color w:val="auto"/>
          <w:sz w:val="36"/>
          <w:szCs w:val="36"/>
          <w:highlight w:val="none"/>
        </w:rPr>
      </w:pPr>
      <w:r>
        <w:rPr>
          <w:color w:val="auto"/>
          <w:highlight w:val="none"/>
        </w:rPr>
        <w:pict>
          <v:shape id="自选图形 60" o:spid="_x0000_s2119" o:spt="67" type="#_x0000_t67" style="position:absolute;left:0pt;margin-left:297pt;margin-top:11.6pt;height:19.2pt;width:7.15pt;z-index:251684864;mso-width-relative:page;mso-height-relative:page;" coordsize="21600,21600">
            <v:path/>
            <v:fill focussize="0,0"/>
            <v:stroke joinstyle="miter"/>
            <v:imagedata o:title=""/>
            <o:lock v:ext="edit"/>
            <v:textbox style="layout-flow:vertical-ideographic;"/>
          </v:shape>
        </w:pict>
      </w:r>
    </w:p>
    <w:p>
      <w:pPr>
        <w:jc w:val="center"/>
        <w:rPr>
          <w:rFonts w:ascii="方正小标宋简体" w:hAnsi="黑体" w:eastAsia="方正小标宋简体"/>
          <w:color w:val="auto"/>
          <w:sz w:val="36"/>
          <w:szCs w:val="36"/>
          <w:highlight w:val="none"/>
        </w:rPr>
      </w:pPr>
      <w:r>
        <w:rPr>
          <w:color w:val="auto"/>
          <w:highlight w:val="none"/>
        </w:rPr>
        <w:pict>
          <v:shape id="文本框 15" o:spid="_x0000_s2100" o:spt="202" type="#_x0000_t202" style="position:absolute;left:0pt;margin-left:216.75pt;margin-top:4.4pt;height:27.75pt;width:176.5pt;z-index:251667456;mso-width-relative:page;mso-height-relative:page;" fillcolor="#FFFFFF" filled="t" stroked="t" coordsize="21600,21600">
            <v:path/>
            <v:fill on="t" color2="#FFFFFF" focussize="0,0"/>
            <v:stroke weight="0.5pt" color="#000000" joinstyle="miter"/>
            <v:imagedata o:title=""/>
            <o:lock v:ext="edit" aspectratio="f"/>
            <v:textbox>
              <w:txbxContent>
                <w:p>
                  <w:pPr>
                    <w:rPr>
                      <w:sz w:val="18"/>
                      <w:szCs w:val="18"/>
                    </w:rPr>
                  </w:pPr>
                  <w:r>
                    <w:rPr>
                      <w:rFonts w:hint="eastAsia"/>
                      <w:sz w:val="18"/>
                      <w:szCs w:val="18"/>
                    </w:rPr>
                    <w:t>拟立项项目公示</w:t>
                  </w:r>
                </w:p>
              </w:txbxContent>
            </v:textbox>
          </v:shape>
        </w:pict>
      </w:r>
      <w:r>
        <w:rPr>
          <w:color w:val="auto"/>
          <w:highlight w:val="none"/>
        </w:rPr>
        <w:pict>
          <v:shape id="自选图形 79" o:spid="_x0000_s2115" o:spt="67" type="#_x0000_t67" style="position:absolute;left:0pt;margin-left:72pt;margin-top:15.5pt;height:19.2pt;width:7.15pt;z-index:251680768;mso-width-relative:page;mso-height-relative:page;" coordsize="21600,21600">
            <v:path/>
            <v:fill focussize="0,0"/>
            <v:stroke joinstyle="miter"/>
            <v:imagedata o:title=""/>
            <o:lock v:ext="edit"/>
            <v:textbox style="layout-flow:vertical-ideographic;"/>
          </v:shape>
        </w:pict>
      </w:r>
      <w:r>
        <w:rPr>
          <w:color w:val="auto"/>
          <w:highlight w:val="none"/>
        </w:rPr>
        <w:pict>
          <v:shape id="自选图形 50" o:spid="_x0000_s2127" o:spt="67" type="#_x0000_t67" style="position:absolute;left:0pt;margin-left:657pt;margin-top:5.45pt;height:19.2pt;width:7.15pt;z-index:251692032;mso-width-relative:page;mso-height-relative:page;" coordsize="21600,21600">
            <v:path/>
            <v:fill focussize="0,0"/>
            <v:stroke joinstyle="miter"/>
            <v:imagedata o:title=""/>
            <o:lock v:ext="edit"/>
            <v:textbox style="layout-flow:vertical-ideographic;"/>
          </v:shape>
        </w:pict>
      </w:r>
      <w:r>
        <w:rPr>
          <w:color w:val="auto"/>
          <w:highlight w:val="none"/>
        </w:rPr>
        <w:pict>
          <v:shape id="文本框 18" o:spid="_x0000_s2106" o:spt="202" type="#_x0000_t202" style="position:absolute;left:0pt;margin-left:585pt;margin-top:21.05pt;height:41pt;width:148.8pt;z-index:251673600;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镇(街道)初验通过后，向区</w:t>
                  </w:r>
                  <w:r>
                    <w:rPr>
                      <w:rFonts w:hint="eastAsia"/>
                      <w:sz w:val="18"/>
                      <w:szCs w:val="18"/>
                      <w:lang w:eastAsia="zh-CN"/>
                    </w:rPr>
                    <w:t>农业农村和水利局</w:t>
                  </w:r>
                  <w:r>
                    <w:rPr>
                      <w:rFonts w:hint="eastAsia"/>
                      <w:sz w:val="18"/>
                      <w:szCs w:val="18"/>
                    </w:rPr>
                    <w:t>提出验收申请</w:t>
                  </w:r>
                </w:p>
              </w:txbxContent>
            </v:textbox>
          </v:shape>
        </w:pict>
      </w:r>
      <w:r>
        <w:rPr>
          <w:color w:val="auto"/>
          <w:highlight w:val="none"/>
        </w:rPr>
        <w:pict>
          <v:shape id="自选图形 54" o:spid="_x0000_s2123" o:spt="67" type="#_x0000_t67" style="position:absolute;left:0pt;margin-left:486pt;margin-top:13.25pt;height:19.2pt;width:7.15pt;z-index:251687936;mso-width-relative:page;mso-height-relative:page;" coordsize="21600,21600">
            <v:path/>
            <v:fill focussize="0,0"/>
            <v:stroke joinstyle="miter"/>
            <v:imagedata o:title=""/>
            <o:lock v:ext="edit"/>
            <v:textbox style="layout-flow:vertical-ideographic;"/>
          </v:shape>
        </w:pict>
      </w:r>
    </w:p>
    <w:p>
      <w:pPr>
        <w:jc w:val="center"/>
        <w:rPr>
          <w:rFonts w:ascii="方正小标宋简体" w:hAnsi="黑体" w:eastAsia="方正小标宋简体"/>
          <w:color w:val="auto"/>
          <w:sz w:val="36"/>
          <w:szCs w:val="36"/>
          <w:highlight w:val="none"/>
        </w:rPr>
      </w:pPr>
      <w:r>
        <w:rPr>
          <w:color w:val="auto"/>
          <w:highlight w:val="none"/>
        </w:rPr>
        <w:pict>
          <v:shape id="自选图形 57" o:spid="_x0000_s2121" o:spt="67" type="#_x0000_t67" style="position:absolute;left:0pt;margin-left:299.25pt;margin-top:7.85pt;height:19.2pt;width:7.15pt;z-index:251685888;mso-width-relative:page;mso-height-relative:page;" coordsize="21600,21600">
            <v:path/>
            <v:fill focussize="0,0"/>
            <v:stroke joinstyle="miter"/>
            <v:imagedata o:title=""/>
            <o:lock v:ext="edit"/>
            <v:textbox style="layout-flow:vertical-ideographic;"/>
          </v:shape>
        </w:pict>
      </w:r>
      <w:r>
        <w:rPr>
          <w:color w:val="auto"/>
          <w:highlight w:val="none"/>
        </w:rPr>
        <w:pict>
          <v:shape id="文本框 7" o:spid="_x0000_s2093" o:spt="202" type="#_x0000_t202" style="position:absolute;left:0pt;margin-left:-9pt;margin-top:9.35pt;height:31.2pt;width:183.2pt;z-index:251661312;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拟储备入库项目公示</w:t>
                  </w:r>
                </w:p>
              </w:txbxContent>
            </v:textbox>
          </v:shape>
        </w:pict>
      </w:r>
      <w:r>
        <w:rPr>
          <w:color w:val="auto"/>
          <w:highlight w:val="none"/>
        </w:rPr>
        <w:pict>
          <v:shape id="文本框 22" o:spid="_x0000_s2110" o:spt="202" type="#_x0000_t202" style="position:absolute;left:0pt;margin-left:432pt;margin-top:5.15pt;height:67.8pt;width:119.8pt;z-index:251676672;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确因情况发生变化需变更、调整时，须事前向</w:t>
                  </w:r>
                  <w:r>
                    <w:rPr>
                      <w:rFonts w:hint="eastAsia"/>
                      <w:sz w:val="18"/>
                      <w:szCs w:val="18"/>
                      <w:lang w:eastAsia="zh-CN"/>
                    </w:rPr>
                    <w:t>区农水局提出调整请示</w:t>
                  </w:r>
                </w:p>
                <w:p/>
              </w:txbxContent>
            </v:textbox>
          </v:shape>
        </w:pict>
      </w:r>
      <w:r>
        <w:rPr>
          <w:color w:val="auto"/>
          <w:highlight w:val="none"/>
        </w:rPr>
        <w:pict>
          <v:shape id="自选图形 49" o:spid="_x0000_s2128" o:spt="67" type="#_x0000_t67" style="position:absolute;left:0pt;margin-left:657pt;margin-top:28.55pt;height:19.2pt;width:7.15pt;z-index:251693056;mso-width-relative:page;mso-height-relative:page;" coordsize="21600,21600">
            <v:path/>
            <v:fill focussize="0,0"/>
            <v:stroke joinstyle="miter"/>
            <v:imagedata o:title=""/>
            <o:lock v:ext="edit"/>
            <v:textbox style="layout-flow:vertical-ideographic;"/>
          </v:shape>
        </w:pict>
      </w:r>
    </w:p>
    <w:p>
      <w:pPr>
        <w:jc w:val="center"/>
        <w:rPr>
          <w:rFonts w:ascii="方正小标宋简体" w:hAnsi="黑体" w:eastAsia="方正小标宋简体"/>
          <w:color w:val="auto"/>
          <w:sz w:val="36"/>
          <w:szCs w:val="36"/>
          <w:highlight w:val="none"/>
        </w:rPr>
      </w:pPr>
      <w:r>
        <w:rPr>
          <w:color w:val="auto"/>
          <w:highlight w:val="none"/>
        </w:rPr>
        <w:pict>
          <v:shape id="文本框 16" o:spid="_x0000_s2101" o:spt="202" type="#_x0000_t202" style="position:absolute;left:0pt;margin-left:215.25pt;margin-top:0.2pt;height:25.3pt;width:188.6pt;z-index:251668480;mso-width-relative:page;mso-height-relative:page;" fillcolor="#FFFFFF" filled="t" stroked="t" coordsize="21600,21600">
            <v:path/>
            <v:fill on="t" color2="#FFFFFF" focussize="0,0"/>
            <v:stroke weight="0.5pt" color="#000000" joinstyle="miter"/>
            <v:imagedata o:title=""/>
            <o:lock v:ext="edit" aspectratio="f"/>
            <v:textbox>
              <w:txbxContent>
                <w:p>
                  <w:pPr>
                    <w:rPr>
                      <w:sz w:val="18"/>
                      <w:szCs w:val="18"/>
                    </w:rPr>
                  </w:pPr>
                  <w:r>
                    <w:rPr>
                      <w:rFonts w:hint="eastAsia"/>
                      <w:sz w:val="18"/>
                      <w:szCs w:val="18"/>
                    </w:rPr>
                    <w:t>下达项目建设计划</w:t>
                  </w:r>
                </w:p>
              </w:txbxContent>
            </v:textbox>
          </v:shape>
        </w:pict>
      </w:r>
      <w:r>
        <w:rPr>
          <w:color w:val="auto"/>
          <w:highlight w:val="none"/>
        </w:rPr>
        <w:pict>
          <v:shape id="自选图形 78" o:spid="_x0000_s2116" o:spt="67" type="#_x0000_t67" style="position:absolute;left:0pt;margin-left:71.25pt;margin-top:17.3pt;height:19.2pt;width:7.15pt;z-index:251681792;mso-width-relative:page;mso-height-relative:page;" coordsize="21600,21600">
            <v:path/>
            <v:fill focussize="0,0"/>
            <v:stroke joinstyle="miter"/>
            <v:imagedata o:title=""/>
            <o:lock v:ext="edit"/>
            <v:textbox style="layout-flow:vertical-ideographic;"/>
          </v:shape>
        </w:pict>
      </w:r>
      <w:r>
        <w:rPr>
          <w:color w:val="auto"/>
          <w:highlight w:val="none"/>
        </w:rPr>
        <w:pict>
          <v:shape id="文本框 66" o:spid="_x0000_s2107" o:spt="202" type="#_x0000_t202" style="position:absolute;left:0pt;margin-left:585pt;margin-top:20.45pt;height:39pt;width:151.2pt;z-index:251674624;mso-width-relative:page;mso-height-relative:page;" coordsize="21600,21600">
            <v:path/>
            <v:fill focussize="0,0"/>
            <v:stroke weight="0.5pt" joinstyle="miter"/>
            <v:imagedata o:title=""/>
            <o:lock v:ext="edit"/>
            <v:textbox>
              <w:txbxContent>
                <w:p>
                  <w:pPr>
                    <w:rPr>
                      <w:sz w:val="18"/>
                      <w:szCs w:val="18"/>
                    </w:rPr>
                  </w:pPr>
                  <w:r>
                    <w:rPr>
                      <w:rFonts w:hint="eastAsia"/>
                      <w:sz w:val="18"/>
                      <w:szCs w:val="18"/>
                      <w:lang w:eastAsia="zh-CN"/>
                    </w:rPr>
                    <w:t>区农业农村和水利局</w:t>
                  </w:r>
                  <w:r>
                    <w:rPr>
                      <w:rFonts w:hint="eastAsia"/>
                      <w:sz w:val="18"/>
                      <w:szCs w:val="18"/>
                    </w:rPr>
                    <w:t>组织相关人员成立验收组进行验收</w:t>
                  </w:r>
                </w:p>
              </w:txbxContent>
            </v:textbox>
          </v:shape>
        </w:pict>
      </w:r>
    </w:p>
    <w:p>
      <w:pPr>
        <w:jc w:val="center"/>
        <w:rPr>
          <w:rFonts w:ascii="方正小标宋简体" w:hAnsi="黑体" w:eastAsia="方正小标宋简体"/>
          <w:color w:val="auto"/>
          <w:sz w:val="36"/>
          <w:szCs w:val="36"/>
          <w:highlight w:val="none"/>
        </w:rPr>
      </w:pPr>
      <w:r>
        <w:rPr>
          <w:color w:val="auto"/>
          <w:highlight w:val="none"/>
        </w:rPr>
        <w:pict>
          <v:shape id="文本框 8" o:spid="_x0000_s2094" o:spt="202" type="#_x0000_t202" style="position:absolute;left:0pt;margin-left:-7.5pt;margin-top:8.15pt;height:24.55pt;width:184pt;z-index:251662336;mso-width-relative:page;mso-height-relative:page;" fillcolor="#FFFFFF" filled="t" stroked="t" coordsize="21600,21600">
            <v:path/>
            <v:fill on="t" color2="#FFFFFF" focussize="0,0"/>
            <v:stroke weight="0.5pt" color="#000000" joinstyle="miter"/>
            <v:imagedata o:title=""/>
            <o:lock v:ext="edit" aspectratio="f"/>
            <v:textbox>
              <w:txbxContent>
                <w:p>
                  <w:pPr>
                    <w:rPr>
                      <w:sz w:val="18"/>
                      <w:szCs w:val="18"/>
                    </w:rPr>
                  </w:pPr>
                  <w:r>
                    <w:rPr>
                      <w:rFonts w:hint="eastAsia"/>
                      <w:sz w:val="18"/>
                      <w:szCs w:val="18"/>
                    </w:rPr>
                    <w:t>纳入储备项目库</w:t>
                  </w:r>
                </w:p>
              </w:txbxContent>
            </v:textbox>
          </v:shape>
        </w:pict>
      </w:r>
      <w:r>
        <w:rPr>
          <w:color w:val="auto"/>
          <w:highlight w:val="none"/>
        </w:rPr>
        <w:pict>
          <v:shape id="文本框 23" o:spid="_x0000_s2111" o:spt="202" type="#_x0000_t202" style="position:absolute;left:0pt;margin-left:432pt;margin-top:35.75pt;height:27.2pt;width:119.8pt;z-index:251677696;mso-width-relative:page;mso-height-relative:page;" coordsize="21600,21600">
            <v:path/>
            <v:fill focussize="0,0"/>
            <v:stroke weight="0.5pt" joinstyle="miter"/>
            <v:imagedata o:title=""/>
            <o:lock v:ext="edit"/>
            <v:textbox>
              <w:txbxContent>
                <w:p>
                  <w:pPr>
                    <w:rPr>
                      <w:sz w:val="18"/>
                      <w:szCs w:val="18"/>
                    </w:rPr>
                  </w:pPr>
                  <w:r>
                    <w:rPr>
                      <w:rFonts w:hint="eastAsia"/>
                      <w:sz w:val="18"/>
                      <w:szCs w:val="18"/>
                    </w:rPr>
                    <w:t>经审核后发文批复</w:t>
                  </w:r>
                </w:p>
              </w:txbxContent>
            </v:textbox>
          </v:shape>
        </w:pict>
      </w:r>
      <w:r>
        <w:rPr>
          <w:color w:val="auto"/>
          <w:highlight w:val="none"/>
        </w:rPr>
        <w:pict>
          <v:shape id="自选图形 53" o:spid="_x0000_s2124" o:spt="67" type="#_x0000_t67" style="position:absolute;left:0pt;margin-left:486pt;margin-top:12.35pt;height:19.2pt;width:7.15pt;z-index:251688960;mso-width-relative:page;mso-height-relative:page;" coordsize="21600,21600">
            <v:path/>
            <v:fill focussize="0,0"/>
            <v:stroke joinstyle="miter"/>
            <v:imagedata o:title=""/>
            <o:lock v:ext="edit"/>
            <v:textbox style="layout-flow:vertical-ideographic;"/>
          </v:shape>
        </w:pict>
      </w:r>
    </w:p>
    <w:p>
      <w:pPr>
        <w:widowControl/>
        <w:jc w:val="left"/>
        <w:rPr>
          <w:rFonts w:ascii="方正小标宋简体" w:hAnsi="黑体" w:eastAsia="方正小标宋简体"/>
          <w:color w:val="auto"/>
          <w:sz w:val="36"/>
          <w:szCs w:val="36"/>
          <w:highlight w:val="none"/>
        </w:rPr>
        <w:sectPr>
          <w:footerReference r:id="rId8" w:type="default"/>
          <w:footerReference r:id="rId9" w:type="even"/>
          <w:pgSz w:w="16838" w:h="11906" w:orient="landscape"/>
          <w:pgMar w:top="2041" w:right="1531" w:bottom="2041" w:left="1531" w:header="851" w:footer="992" w:gutter="0"/>
          <w:pgBorders>
            <w:top w:val="none" w:sz="0" w:space="0"/>
            <w:left w:val="none" w:sz="0" w:space="0"/>
            <w:bottom w:val="none" w:sz="0" w:space="0"/>
            <w:right w:val="none" w:sz="0" w:space="0"/>
          </w:pgBorders>
          <w:cols w:space="720" w:num="1"/>
          <w:docGrid w:type="lines" w:linePitch="315" w:charSpace="0"/>
        </w:sectPr>
      </w:pPr>
    </w:p>
    <w:p>
      <w:pPr>
        <w:jc w:val="left"/>
        <w:rPr>
          <w:rFonts w:ascii="黑体" w:hAnsi="黑体" w:eastAsia="黑体" w:cs="黑体"/>
          <w:color w:val="auto"/>
          <w:highlight w:val="none"/>
        </w:rPr>
      </w:pPr>
      <w:r>
        <w:rPr>
          <w:rFonts w:hint="eastAsia" w:ascii="黑体" w:hAnsi="黑体" w:eastAsia="黑体" w:cs="黑体"/>
          <w:color w:val="auto"/>
          <w:highlight w:val="none"/>
        </w:rPr>
        <w:t>附件</w:t>
      </w:r>
      <w:r>
        <w:rPr>
          <w:rFonts w:hint="eastAsia" w:ascii="黑体" w:hAnsi="黑体" w:eastAsia="黑体" w:cs="黑体"/>
          <w:color w:val="auto"/>
          <w:highlight w:val="none"/>
          <w:lang w:val="en-US" w:eastAsia="zh-CN"/>
        </w:rPr>
        <w:t>6</w:t>
      </w:r>
      <w:r>
        <w:rPr>
          <w:rFonts w:hint="eastAsia" w:ascii="黑体" w:hAnsi="黑体" w:eastAsia="黑体" w:cs="黑体"/>
          <w:color w:val="auto"/>
          <w:highlight w:val="none"/>
        </w:rPr>
        <w:t>：</w:t>
      </w:r>
    </w:p>
    <w:p>
      <w:pPr>
        <w:jc w:val="center"/>
        <w:rPr>
          <w:rFonts w:ascii="文星简小标宋" w:hAnsi="文星简小标宋" w:eastAsia="文星简小标宋" w:cs="文星简小标宋"/>
          <w:color w:val="auto"/>
          <w:sz w:val="44"/>
          <w:szCs w:val="44"/>
          <w:highlight w:val="none"/>
        </w:rPr>
      </w:pPr>
      <w:r>
        <w:rPr>
          <w:rFonts w:hint="eastAsia" w:ascii="文星简小标宋" w:hAnsi="文星简小标宋" w:eastAsia="文星简小标宋" w:cs="文星简小标宋"/>
          <w:color w:val="auto"/>
          <w:sz w:val="36"/>
          <w:szCs w:val="36"/>
          <w:highlight w:val="none"/>
        </w:rPr>
        <w:t>秀洲区农业项目管理归口分类</w:t>
      </w:r>
    </w:p>
    <w:tbl>
      <w:tblPr>
        <w:tblStyle w:val="13"/>
        <w:tblW w:w="8956" w:type="dxa"/>
        <w:tblInd w:w="15" w:type="dxa"/>
        <w:tblLayout w:type="fixed"/>
        <w:tblCellMar>
          <w:top w:w="15" w:type="dxa"/>
          <w:left w:w="15" w:type="dxa"/>
          <w:bottom w:w="15" w:type="dxa"/>
          <w:right w:w="15" w:type="dxa"/>
        </w:tblCellMar>
      </w:tblPr>
      <w:tblGrid>
        <w:gridCol w:w="2573"/>
        <w:gridCol w:w="2949"/>
        <w:gridCol w:w="1849"/>
        <w:gridCol w:w="1585"/>
      </w:tblGrid>
      <w:tr>
        <w:tblPrEx>
          <w:tblCellMar>
            <w:top w:w="15" w:type="dxa"/>
            <w:left w:w="15" w:type="dxa"/>
            <w:bottom w:w="15" w:type="dxa"/>
            <w:right w:w="15" w:type="dxa"/>
          </w:tblCellMar>
        </w:tblPrEx>
        <w:trPr>
          <w:trHeight w:val="90" w:hRule="atLeast"/>
        </w:trPr>
        <w:tc>
          <w:tcPr>
            <w:tcW w:w="257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Ansi="仿宋_GB2312"/>
                <w:b/>
                <w:color w:val="auto"/>
                <w:sz w:val="28"/>
                <w:szCs w:val="28"/>
                <w:highlight w:val="none"/>
              </w:rPr>
            </w:pPr>
            <w:r>
              <w:rPr>
                <w:rFonts w:hint="eastAsia" w:hAnsi="仿宋_GB2312"/>
                <w:b/>
                <w:color w:val="auto"/>
                <w:kern w:val="0"/>
                <w:sz w:val="28"/>
                <w:szCs w:val="28"/>
                <w:highlight w:val="none"/>
              </w:rPr>
              <w:t>专项资金名称</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Ansi="仿宋_GB2312"/>
                <w:b/>
                <w:color w:val="auto"/>
                <w:sz w:val="28"/>
                <w:szCs w:val="28"/>
                <w:highlight w:val="none"/>
              </w:rPr>
            </w:pPr>
            <w:r>
              <w:rPr>
                <w:rFonts w:hint="eastAsia" w:hAnsi="仿宋_GB2312"/>
                <w:b/>
                <w:color w:val="auto"/>
                <w:kern w:val="0"/>
                <w:sz w:val="28"/>
                <w:szCs w:val="28"/>
                <w:highlight w:val="none"/>
              </w:rPr>
              <w:t>政策类别</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Ansi="仿宋_GB2312"/>
                <w:b/>
                <w:color w:val="auto"/>
                <w:sz w:val="28"/>
                <w:szCs w:val="28"/>
                <w:highlight w:val="none"/>
              </w:rPr>
            </w:pPr>
            <w:r>
              <w:rPr>
                <w:rFonts w:hint="eastAsia" w:hAnsi="仿宋_GB2312"/>
                <w:b/>
                <w:color w:val="auto"/>
                <w:kern w:val="0"/>
                <w:sz w:val="28"/>
                <w:szCs w:val="28"/>
                <w:highlight w:val="none"/>
              </w:rPr>
              <w:t>资金归口   管理科站</w:t>
            </w:r>
          </w:p>
        </w:tc>
        <w:tc>
          <w:tcPr>
            <w:tcW w:w="1585"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hAnsi="仿宋_GB2312"/>
                <w:b/>
                <w:color w:val="auto"/>
                <w:sz w:val="28"/>
                <w:szCs w:val="28"/>
                <w:highlight w:val="none"/>
              </w:rPr>
            </w:pPr>
            <w:r>
              <w:rPr>
                <w:rFonts w:hint="eastAsia" w:hAnsi="仿宋_GB2312"/>
                <w:b/>
                <w:color w:val="auto"/>
                <w:kern w:val="0"/>
                <w:sz w:val="28"/>
                <w:szCs w:val="28"/>
                <w:highlight w:val="none"/>
              </w:rPr>
              <w:t>项目归口  管理科站</w:t>
            </w:r>
          </w:p>
        </w:tc>
      </w:tr>
      <w:tr>
        <w:tblPrEx>
          <w:tblCellMar>
            <w:top w:w="15" w:type="dxa"/>
            <w:left w:w="15" w:type="dxa"/>
            <w:bottom w:w="15" w:type="dxa"/>
            <w:right w:w="15" w:type="dxa"/>
          </w:tblCellMar>
        </w:tblPrEx>
        <w:trPr>
          <w:trHeight w:val="611" w:hRule="atLeast"/>
        </w:trPr>
        <w:tc>
          <w:tcPr>
            <w:tcW w:w="2573" w:type="dxa"/>
            <w:vMerge w:val="restart"/>
            <w:tcBorders>
              <w:top w:val="single" w:color="000000" w:sz="4" w:space="0"/>
              <w:left w:val="single" w:color="000000" w:sz="4" w:space="0"/>
              <w:right w:val="single" w:color="000000" w:sz="4" w:space="0"/>
            </w:tcBorders>
            <w:vAlign w:val="center"/>
          </w:tcPr>
          <w:p>
            <w:pPr>
              <w:spacing w:line="400" w:lineRule="exact"/>
              <w:jc w:val="center"/>
              <w:rPr>
                <w:rFonts w:hint="eastAsia" w:hAnsi="仿宋_GB2312" w:eastAsia="仿宋_GB2312"/>
                <w:color w:val="auto"/>
                <w:sz w:val="24"/>
                <w:szCs w:val="24"/>
                <w:highlight w:val="none"/>
                <w:lang w:eastAsia="zh-CN"/>
              </w:rPr>
            </w:pPr>
            <w:r>
              <w:rPr>
                <w:rFonts w:hint="eastAsia" w:hAnsi="仿宋_GB2312"/>
                <w:color w:val="auto"/>
                <w:sz w:val="24"/>
                <w:szCs w:val="24"/>
                <w:highlight w:val="none"/>
                <w:lang w:eastAsia="zh-CN"/>
              </w:rPr>
              <w:t>中央农业产业发展资金</w:t>
            </w: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hAnsi="仿宋_GB2312" w:eastAsia="仿宋_GB2312"/>
                <w:color w:val="auto"/>
                <w:sz w:val="24"/>
                <w:szCs w:val="24"/>
                <w:highlight w:val="none"/>
                <w:lang w:eastAsia="zh-CN"/>
              </w:rPr>
            </w:pPr>
            <w:r>
              <w:rPr>
                <w:rFonts w:hint="eastAsia" w:hAnsi="仿宋_GB2312"/>
                <w:color w:val="auto"/>
                <w:kern w:val="0"/>
                <w:sz w:val="24"/>
                <w:szCs w:val="24"/>
                <w:highlight w:val="none"/>
                <w:lang w:eastAsia="zh-CN"/>
              </w:rPr>
              <w:t>国家级现代农业产业园</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hAnsi="仿宋_GB2312" w:eastAsia="仿宋_GB2312"/>
                <w:color w:val="auto"/>
                <w:sz w:val="24"/>
                <w:szCs w:val="24"/>
                <w:highlight w:val="none"/>
                <w:lang w:eastAsia="zh-CN"/>
              </w:rPr>
            </w:pPr>
            <w:r>
              <w:rPr>
                <w:rFonts w:hint="eastAsia" w:hAnsi="仿宋_GB2312"/>
                <w:color w:val="auto"/>
                <w:kern w:val="0"/>
                <w:sz w:val="24"/>
                <w:szCs w:val="24"/>
                <w:highlight w:val="none"/>
              </w:rPr>
              <w:t>乡村产业科</w:t>
            </w:r>
          </w:p>
        </w:tc>
        <w:tc>
          <w:tcPr>
            <w:tcW w:w="15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Ansi="仿宋_GB2312"/>
                <w:color w:val="auto"/>
                <w:sz w:val="24"/>
                <w:szCs w:val="24"/>
                <w:highlight w:val="none"/>
              </w:rPr>
            </w:pPr>
            <w:r>
              <w:rPr>
                <w:rFonts w:hint="eastAsia" w:hAnsi="仿宋_GB2312"/>
                <w:color w:val="auto"/>
                <w:kern w:val="0"/>
                <w:sz w:val="24"/>
                <w:szCs w:val="24"/>
                <w:highlight w:val="none"/>
              </w:rPr>
              <w:t>相关科站</w:t>
            </w:r>
          </w:p>
        </w:tc>
      </w:tr>
      <w:tr>
        <w:tblPrEx>
          <w:tblCellMar>
            <w:top w:w="15" w:type="dxa"/>
            <w:left w:w="15" w:type="dxa"/>
            <w:bottom w:w="15" w:type="dxa"/>
            <w:right w:w="15" w:type="dxa"/>
          </w:tblCellMar>
        </w:tblPrEx>
        <w:trPr>
          <w:trHeight w:val="663" w:hRule="atLeast"/>
        </w:trPr>
        <w:tc>
          <w:tcPr>
            <w:tcW w:w="2573" w:type="dxa"/>
            <w:vMerge w:val="continue"/>
            <w:tcBorders>
              <w:left w:val="single" w:color="000000" w:sz="4" w:space="0"/>
              <w:right w:val="single" w:color="000000" w:sz="4" w:space="0"/>
            </w:tcBorders>
            <w:vAlign w:val="center"/>
          </w:tcPr>
          <w:p>
            <w:pPr>
              <w:spacing w:line="400" w:lineRule="exact"/>
              <w:jc w:val="center"/>
              <w:rPr>
                <w:rFonts w:hAnsi="仿宋_GB2312"/>
                <w:color w:val="auto"/>
                <w:sz w:val="24"/>
                <w:szCs w:val="24"/>
                <w:highlight w:val="none"/>
              </w:rPr>
            </w:pPr>
          </w:p>
        </w:tc>
        <w:tc>
          <w:tcPr>
            <w:tcW w:w="29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hAnsi="仿宋_GB2312" w:eastAsia="仿宋_GB2312"/>
                <w:color w:val="auto"/>
                <w:sz w:val="24"/>
                <w:szCs w:val="24"/>
                <w:highlight w:val="none"/>
                <w:lang w:eastAsia="zh-CN"/>
              </w:rPr>
            </w:pPr>
            <w:r>
              <w:rPr>
                <w:rFonts w:hint="eastAsia" w:hAnsi="仿宋_GB2312"/>
                <w:color w:val="auto"/>
                <w:kern w:val="0"/>
                <w:sz w:val="24"/>
                <w:szCs w:val="24"/>
                <w:highlight w:val="none"/>
                <w:lang w:eastAsia="zh-CN"/>
              </w:rPr>
              <w:t>农业产业强镇</w:t>
            </w:r>
          </w:p>
        </w:tc>
        <w:tc>
          <w:tcPr>
            <w:tcW w:w="184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Ansi="仿宋_GB2312"/>
                <w:color w:val="auto"/>
                <w:sz w:val="24"/>
                <w:szCs w:val="24"/>
                <w:highlight w:val="none"/>
              </w:rPr>
            </w:pPr>
            <w:r>
              <w:rPr>
                <w:rFonts w:hint="eastAsia" w:hAnsi="仿宋_GB2312"/>
                <w:color w:val="auto"/>
                <w:kern w:val="0"/>
                <w:sz w:val="24"/>
                <w:szCs w:val="24"/>
                <w:highlight w:val="none"/>
              </w:rPr>
              <w:t>乡村产业科</w:t>
            </w:r>
          </w:p>
        </w:tc>
        <w:tc>
          <w:tcPr>
            <w:tcW w:w="15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Ansi="仿宋_GB2312"/>
                <w:color w:val="auto"/>
                <w:sz w:val="24"/>
                <w:szCs w:val="24"/>
                <w:highlight w:val="none"/>
              </w:rPr>
            </w:pPr>
            <w:r>
              <w:rPr>
                <w:rFonts w:hint="eastAsia" w:hAnsi="仿宋_GB2312"/>
                <w:color w:val="auto"/>
                <w:kern w:val="0"/>
                <w:sz w:val="24"/>
                <w:szCs w:val="24"/>
                <w:highlight w:val="none"/>
              </w:rPr>
              <w:t>相关科站</w:t>
            </w:r>
          </w:p>
        </w:tc>
      </w:tr>
      <w:tr>
        <w:tblPrEx>
          <w:tblCellMar>
            <w:top w:w="15" w:type="dxa"/>
            <w:left w:w="15" w:type="dxa"/>
            <w:bottom w:w="15" w:type="dxa"/>
            <w:right w:w="15" w:type="dxa"/>
          </w:tblCellMar>
        </w:tblPrEx>
        <w:trPr>
          <w:trHeight w:val="655" w:hRule="atLeast"/>
        </w:trPr>
        <w:tc>
          <w:tcPr>
            <w:tcW w:w="2573" w:type="dxa"/>
            <w:tcBorders>
              <w:top w:val="single" w:color="auto" w:sz="4" w:space="0"/>
              <w:left w:val="single" w:color="000000" w:sz="4" w:space="0"/>
              <w:right w:val="single" w:color="000000" w:sz="4" w:space="0"/>
            </w:tcBorders>
            <w:vAlign w:val="center"/>
          </w:tcPr>
          <w:p>
            <w:pPr>
              <w:spacing w:line="400" w:lineRule="exact"/>
              <w:jc w:val="center"/>
              <w:rPr>
                <w:rFonts w:hAnsi="仿宋_GB2312"/>
                <w:color w:val="auto"/>
                <w:sz w:val="24"/>
                <w:szCs w:val="24"/>
                <w:highlight w:val="none"/>
              </w:rPr>
            </w:pPr>
            <w:r>
              <w:rPr>
                <w:rFonts w:hint="eastAsia" w:hAnsi="仿宋_GB2312"/>
                <w:color w:val="auto"/>
                <w:sz w:val="24"/>
                <w:szCs w:val="24"/>
                <w:highlight w:val="none"/>
              </w:rPr>
              <w:t>省农业农村</w:t>
            </w:r>
            <w:r>
              <w:rPr>
                <w:rFonts w:hint="eastAsia" w:hAnsi="仿宋_GB2312"/>
                <w:color w:val="auto"/>
                <w:sz w:val="24"/>
                <w:szCs w:val="24"/>
                <w:highlight w:val="none"/>
                <w:lang w:eastAsia="zh-CN"/>
              </w:rPr>
              <w:t>现代化先行资金</w:t>
            </w:r>
          </w:p>
        </w:tc>
        <w:tc>
          <w:tcPr>
            <w:tcW w:w="2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农业“双强”</w:t>
            </w:r>
          </w:p>
        </w:tc>
        <w:tc>
          <w:tcPr>
            <w:tcW w:w="18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kern w:val="0"/>
                <w:sz w:val="24"/>
                <w:szCs w:val="24"/>
                <w:highlight w:val="none"/>
              </w:rPr>
              <w:t>相关科站</w:t>
            </w:r>
          </w:p>
        </w:tc>
        <w:tc>
          <w:tcPr>
            <w:tcW w:w="1585" w:type="dxa"/>
            <w:tcBorders>
              <w:top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kern w:val="0"/>
                <w:sz w:val="24"/>
                <w:szCs w:val="24"/>
                <w:highlight w:val="none"/>
              </w:rPr>
              <w:t>相关科站</w:t>
            </w:r>
          </w:p>
        </w:tc>
      </w:tr>
      <w:tr>
        <w:tblPrEx>
          <w:tblCellMar>
            <w:top w:w="15" w:type="dxa"/>
            <w:left w:w="15" w:type="dxa"/>
            <w:bottom w:w="15" w:type="dxa"/>
            <w:right w:w="15" w:type="dxa"/>
          </w:tblCellMar>
        </w:tblPrEx>
        <w:trPr>
          <w:trHeight w:val="675" w:hRule="atLeast"/>
        </w:trPr>
        <w:tc>
          <w:tcPr>
            <w:tcW w:w="2573" w:type="dxa"/>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hAnsi="仿宋_GB2312"/>
                <w:color w:val="auto"/>
                <w:sz w:val="24"/>
                <w:szCs w:val="24"/>
                <w:highlight w:val="none"/>
              </w:rPr>
            </w:pPr>
            <w:r>
              <w:rPr>
                <w:rFonts w:hint="default" w:hAnsi="仿宋_GB2312"/>
                <w:color w:val="auto"/>
                <w:sz w:val="24"/>
                <w:szCs w:val="24"/>
                <w:highlight w:val="none"/>
                <w:lang w:eastAsia="zh-CN"/>
              </w:rPr>
              <w:t>市级</w:t>
            </w:r>
            <w:r>
              <w:rPr>
                <w:rFonts w:hint="default" w:hAnsi="仿宋_GB2312"/>
                <w:color w:val="auto"/>
                <w:sz w:val="24"/>
                <w:szCs w:val="24"/>
                <w:highlight w:val="none"/>
              </w:rPr>
              <w:t>农业农村现代化示范市建设</w:t>
            </w:r>
            <w:r>
              <w:rPr>
                <w:rFonts w:hint="eastAsia" w:hAnsi="仿宋_GB2312"/>
                <w:color w:val="auto"/>
                <w:sz w:val="24"/>
                <w:szCs w:val="24"/>
                <w:highlight w:val="none"/>
                <w:lang w:eastAsia="zh-CN"/>
              </w:rPr>
              <w:t>资金</w:t>
            </w:r>
          </w:p>
        </w:tc>
        <w:tc>
          <w:tcPr>
            <w:tcW w:w="2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val="en-US" w:eastAsia="zh-CN"/>
              </w:rPr>
              <w:t>鼓励农业项目投资</w:t>
            </w:r>
          </w:p>
        </w:tc>
        <w:tc>
          <w:tcPr>
            <w:tcW w:w="1849" w:type="dxa"/>
            <w:tcBorders>
              <w:top w:val="single" w:color="000000" w:sz="4" w:space="0"/>
              <w:left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乡村产业科</w:t>
            </w:r>
          </w:p>
        </w:tc>
        <w:tc>
          <w:tcPr>
            <w:tcW w:w="1585" w:type="dxa"/>
            <w:tcBorders>
              <w:top w:val="single" w:color="000000" w:sz="4" w:space="0"/>
              <w:left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相关科站</w:t>
            </w:r>
          </w:p>
        </w:tc>
      </w:tr>
      <w:tr>
        <w:tblPrEx>
          <w:tblCellMar>
            <w:top w:w="15" w:type="dxa"/>
            <w:left w:w="15" w:type="dxa"/>
            <w:bottom w:w="15" w:type="dxa"/>
            <w:right w:w="15" w:type="dxa"/>
          </w:tblCellMar>
        </w:tblPrEx>
        <w:trPr>
          <w:trHeight w:val="795" w:hRule="atLeast"/>
        </w:trPr>
        <w:tc>
          <w:tcPr>
            <w:tcW w:w="257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Ansi="仿宋_GB2312"/>
                <w:color w:val="auto"/>
                <w:sz w:val="24"/>
                <w:szCs w:val="24"/>
                <w:highlight w:val="none"/>
              </w:rPr>
            </w:pPr>
            <w:r>
              <w:rPr>
                <w:rFonts w:hint="eastAsia" w:hAnsi="仿宋_GB2312"/>
                <w:color w:val="auto"/>
                <w:kern w:val="0"/>
                <w:sz w:val="24"/>
                <w:szCs w:val="24"/>
                <w:highlight w:val="none"/>
              </w:rPr>
              <w:t>区级</w:t>
            </w:r>
            <w:r>
              <w:rPr>
                <w:rFonts w:hint="eastAsia" w:hAnsi="仿宋_GB2312"/>
                <w:color w:val="auto"/>
                <w:kern w:val="0"/>
                <w:sz w:val="24"/>
                <w:szCs w:val="24"/>
                <w:highlight w:val="none"/>
                <w:lang w:eastAsia="zh-CN"/>
              </w:rPr>
              <w:t>农业经济高质量发展专项</w:t>
            </w:r>
            <w:r>
              <w:rPr>
                <w:rFonts w:hint="eastAsia" w:hAnsi="仿宋_GB2312"/>
                <w:color w:val="auto"/>
                <w:kern w:val="0"/>
                <w:sz w:val="24"/>
                <w:szCs w:val="24"/>
                <w:highlight w:val="none"/>
              </w:rPr>
              <w:t>资金</w:t>
            </w:r>
          </w:p>
        </w:tc>
        <w:tc>
          <w:tcPr>
            <w:tcW w:w="2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产业发展项目</w:t>
            </w:r>
          </w:p>
        </w:tc>
        <w:tc>
          <w:tcPr>
            <w:tcW w:w="1849"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乡村产业科</w:t>
            </w:r>
          </w:p>
        </w:tc>
        <w:tc>
          <w:tcPr>
            <w:tcW w:w="1585" w:type="dxa"/>
            <w:tcBorders>
              <w:top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相关科站</w:t>
            </w:r>
          </w:p>
        </w:tc>
      </w:tr>
      <w:tr>
        <w:tblPrEx>
          <w:tblCellMar>
            <w:top w:w="15" w:type="dxa"/>
            <w:left w:w="15" w:type="dxa"/>
            <w:bottom w:w="15" w:type="dxa"/>
            <w:right w:w="15" w:type="dxa"/>
          </w:tblCellMar>
        </w:tblPrEx>
        <w:trPr>
          <w:trHeight w:val="805" w:hRule="atLeast"/>
        </w:trPr>
        <w:tc>
          <w:tcPr>
            <w:tcW w:w="25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_GB2312"/>
                <w:color w:val="auto"/>
                <w:sz w:val="24"/>
                <w:szCs w:val="24"/>
                <w:highlight w:val="none"/>
              </w:rPr>
            </w:pPr>
          </w:p>
        </w:tc>
        <w:tc>
          <w:tcPr>
            <w:tcW w:w="2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数字农业项目</w:t>
            </w:r>
          </w:p>
        </w:tc>
        <w:tc>
          <w:tcPr>
            <w:tcW w:w="1849"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p>
        </w:tc>
        <w:tc>
          <w:tcPr>
            <w:tcW w:w="1585" w:type="dxa"/>
            <w:tcBorders>
              <w:top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农情监测与信息中心</w:t>
            </w:r>
          </w:p>
        </w:tc>
      </w:tr>
      <w:tr>
        <w:tblPrEx>
          <w:tblCellMar>
            <w:top w:w="15" w:type="dxa"/>
            <w:left w:w="15" w:type="dxa"/>
            <w:bottom w:w="15" w:type="dxa"/>
            <w:right w:w="15" w:type="dxa"/>
          </w:tblCellMar>
        </w:tblPrEx>
        <w:trPr>
          <w:trHeight w:val="666" w:hRule="atLeast"/>
        </w:trPr>
        <w:tc>
          <w:tcPr>
            <w:tcW w:w="257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Ansi="仿宋_GB2312"/>
                <w:color w:val="auto"/>
                <w:sz w:val="24"/>
                <w:szCs w:val="24"/>
                <w:highlight w:val="none"/>
              </w:rPr>
            </w:pPr>
          </w:p>
        </w:tc>
        <w:tc>
          <w:tcPr>
            <w:tcW w:w="294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育秧中心建设项目</w:t>
            </w:r>
          </w:p>
        </w:tc>
        <w:tc>
          <w:tcPr>
            <w:tcW w:w="1849"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p>
        </w:tc>
        <w:tc>
          <w:tcPr>
            <w:tcW w:w="1585" w:type="dxa"/>
            <w:tcBorders>
              <w:top w:val="single" w:color="000000" w:sz="4" w:space="0"/>
              <w:bottom w:val="single" w:color="000000" w:sz="4" w:space="0"/>
              <w:right w:val="single" w:color="000000" w:sz="4" w:space="0"/>
            </w:tcBorders>
            <w:vAlign w:val="center"/>
          </w:tcPr>
          <w:p>
            <w:pPr>
              <w:spacing w:line="400" w:lineRule="exact"/>
              <w:jc w:val="center"/>
              <w:rPr>
                <w:rFonts w:hint="eastAsia" w:hAnsi="仿宋_GB2312"/>
                <w:color w:val="auto"/>
                <w:sz w:val="24"/>
                <w:szCs w:val="24"/>
                <w:highlight w:val="none"/>
                <w:lang w:eastAsia="zh-CN"/>
              </w:rPr>
            </w:pPr>
            <w:r>
              <w:rPr>
                <w:rFonts w:hint="eastAsia" w:hAnsi="仿宋_GB2312"/>
                <w:color w:val="auto"/>
                <w:sz w:val="24"/>
                <w:szCs w:val="24"/>
                <w:highlight w:val="none"/>
                <w:lang w:eastAsia="zh-CN"/>
              </w:rPr>
              <w:t>农机管理站</w:t>
            </w:r>
          </w:p>
        </w:tc>
      </w:tr>
    </w:tbl>
    <w:p>
      <w:pPr>
        <w:jc w:val="left"/>
        <w:rPr>
          <w:color w:val="auto"/>
          <w:sz w:val="24"/>
          <w:highlight w:val="none"/>
        </w:rPr>
      </w:pPr>
    </w:p>
    <w:p>
      <w:pPr>
        <w:jc w:val="left"/>
        <w:rPr>
          <w:rFonts w:ascii="黑体" w:hAnsi="黑体" w:eastAsia="黑体" w:cs="黑体"/>
          <w:color w:val="auto"/>
          <w:highlight w:val="none"/>
        </w:rPr>
      </w:pPr>
    </w:p>
    <w:p>
      <w:pPr>
        <w:pStyle w:val="10"/>
        <w:rPr>
          <w:rFonts w:ascii="黑体" w:hAnsi="黑体" w:eastAsia="黑体" w:cs="黑体"/>
          <w:color w:val="auto"/>
          <w:highlight w:val="none"/>
        </w:rPr>
      </w:pPr>
    </w:p>
    <w:p>
      <w:pPr>
        <w:pStyle w:val="5"/>
        <w:rPr>
          <w:rFonts w:ascii="黑体" w:hAnsi="黑体" w:eastAsia="黑体" w:cs="黑体"/>
          <w:color w:val="auto"/>
          <w:highlight w:val="none"/>
        </w:rPr>
      </w:pPr>
    </w:p>
    <w:p>
      <w:pPr>
        <w:rPr>
          <w:rFonts w:ascii="黑体" w:hAnsi="黑体" w:eastAsia="黑体" w:cs="黑体"/>
          <w:color w:val="auto"/>
          <w:highlight w:val="none"/>
        </w:rPr>
      </w:pPr>
    </w:p>
    <w:p>
      <w:pPr>
        <w:pStyle w:val="10"/>
        <w:rPr>
          <w:rFonts w:ascii="黑体" w:hAnsi="黑体" w:eastAsia="黑体" w:cs="黑体"/>
          <w:color w:val="auto"/>
          <w:highlight w:val="none"/>
        </w:rPr>
      </w:pPr>
    </w:p>
    <w:p>
      <w:pPr>
        <w:pStyle w:val="5"/>
        <w:rPr>
          <w:rFonts w:ascii="黑体" w:hAnsi="黑体" w:eastAsia="黑体" w:cs="黑体"/>
          <w:color w:val="auto"/>
          <w:highlight w:val="none"/>
        </w:rPr>
      </w:pPr>
    </w:p>
    <w:p>
      <w:pPr>
        <w:rPr>
          <w:rFonts w:ascii="黑体" w:hAnsi="黑体" w:eastAsia="黑体" w:cs="黑体"/>
          <w:color w:val="auto"/>
          <w:highlight w:val="none"/>
        </w:rPr>
      </w:pPr>
    </w:p>
    <w:p>
      <w:pPr>
        <w:pStyle w:val="10"/>
        <w:rPr>
          <w:rFonts w:ascii="黑体" w:hAnsi="黑体" w:eastAsia="黑体" w:cs="黑体"/>
          <w:color w:val="auto"/>
          <w:highlight w:val="none"/>
        </w:rPr>
      </w:pPr>
    </w:p>
    <w:p>
      <w:pPr>
        <w:pStyle w:val="5"/>
        <w:rPr>
          <w:rFonts w:ascii="黑体" w:hAnsi="黑体" w:eastAsia="黑体" w:cs="黑体"/>
          <w:color w:val="auto"/>
          <w:highlight w:val="none"/>
        </w:rPr>
      </w:pPr>
    </w:p>
    <w:p>
      <w:pPr>
        <w:rPr>
          <w:rFonts w:ascii="黑体" w:hAnsi="黑体" w:eastAsia="黑体" w:cs="黑体"/>
          <w:color w:val="auto"/>
          <w:highlight w:val="none"/>
        </w:rPr>
      </w:pPr>
    </w:p>
    <w:p>
      <w:pPr>
        <w:pStyle w:val="10"/>
        <w:rPr>
          <w:color w:val="auto"/>
          <w:highlight w:val="none"/>
        </w:rPr>
      </w:pPr>
    </w:p>
    <w:p>
      <w:pPr>
        <w:jc w:val="left"/>
        <w:rPr>
          <w:rFonts w:ascii="黑体" w:hAnsi="黑体" w:eastAsia="黑体" w:cs="黑体"/>
          <w:color w:val="auto"/>
          <w:highlight w:val="none"/>
        </w:rPr>
      </w:pPr>
      <w:r>
        <w:rPr>
          <w:rFonts w:hint="eastAsia" w:ascii="黑体" w:hAnsi="黑体" w:eastAsia="黑体" w:cs="黑体"/>
          <w:color w:val="auto"/>
          <w:highlight w:val="none"/>
        </w:rPr>
        <w:t>附件</w:t>
      </w:r>
      <w:r>
        <w:rPr>
          <w:rFonts w:hint="eastAsia" w:ascii="黑体" w:hAnsi="黑体" w:eastAsia="黑体" w:cs="黑体"/>
          <w:color w:val="auto"/>
          <w:highlight w:val="none"/>
          <w:lang w:val="en-US" w:eastAsia="zh-CN"/>
        </w:rPr>
        <w:t>7</w:t>
      </w:r>
      <w:r>
        <w:rPr>
          <w:rFonts w:hint="eastAsia" w:ascii="黑体" w:hAnsi="黑体" w:eastAsia="黑体" w:cs="黑体"/>
          <w:color w:val="auto"/>
          <w:highlight w:val="none"/>
        </w:rPr>
        <w:t>：</w:t>
      </w:r>
    </w:p>
    <w:p>
      <w:pPr>
        <w:jc w:val="center"/>
        <w:rPr>
          <w:rFonts w:hint="eastAsia" w:ascii="文星简小标宋" w:hAnsi="文星简小标宋" w:eastAsia="文星简小标宋" w:cs="文星简小标宋"/>
          <w:color w:val="auto"/>
          <w:sz w:val="36"/>
          <w:szCs w:val="36"/>
          <w:highlight w:val="none"/>
        </w:rPr>
      </w:pPr>
      <w:r>
        <w:rPr>
          <w:rFonts w:hint="eastAsia" w:ascii="文星简小标宋" w:hAnsi="文星简小标宋" w:eastAsia="文星简小标宋" w:cs="文星简小标宋"/>
          <w:color w:val="auto"/>
          <w:sz w:val="36"/>
          <w:szCs w:val="36"/>
          <w:highlight w:val="none"/>
        </w:rPr>
        <w:t>秀洲区农业项目管理职责分工</w:t>
      </w:r>
    </w:p>
    <w:tbl>
      <w:tblPr>
        <w:tblStyle w:val="13"/>
        <w:tblW w:w="8804" w:type="dxa"/>
        <w:tblInd w:w="0" w:type="dxa"/>
        <w:tblLayout w:type="fixed"/>
        <w:tblCellMar>
          <w:top w:w="15" w:type="dxa"/>
          <w:left w:w="15" w:type="dxa"/>
          <w:bottom w:w="15" w:type="dxa"/>
          <w:right w:w="15" w:type="dxa"/>
        </w:tblCellMar>
      </w:tblPr>
      <w:tblGrid>
        <w:gridCol w:w="634"/>
        <w:gridCol w:w="2050"/>
        <w:gridCol w:w="6120"/>
      </w:tblGrid>
      <w:tr>
        <w:tblPrEx>
          <w:tblCellMar>
            <w:top w:w="15" w:type="dxa"/>
            <w:left w:w="15" w:type="dxa"/>
            <w:bottom w:w="15" w:type="dxa"/>
            <w:right w:w="15" w:type="dxa"/>
          </w:tblCellMar>
        </w:tblPrEx>
        <w:trPr>
          <w:trHeight w:val="675" w:hRule="atLeast"/>
        </w:trPr>
        <w:tc>
          <w:tcPr>
            <w:tcW w:w="26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仿宋_GB2312"/>
                <w:b/>
                <w:bCs/>
                <w:color w:val="auto"/>
                <w:sz w:val="24"/>
                <w:szCs w:val="24"/>
                <w:highlight w:val="none"/>
              </w:rPr>
            </w:pPr>
            <w:r>
              <w:rPr>
                <w:rFonts w:hint="eastAsia" w:hAnsi="仿宋_GB2312"/>
                <w:b/>
                <w:bCs/>
                <w:color w:val="auto"/>
                <w:kern w:val="0"/>
                <w:sz w:val="24"/>
                <w:szCs w:val="24"/>
                <w:highlight w:val="none"/>
              </w:rPr>
              <w:t>责任单位</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仿宋_GB2312"/>
                <w:b/>
                <w:color w:val="auto"/>
                <w:sz w:val="24"/>
                <w:szCs w:val="24"/>
                <w:highlight w:val="none"/>
              </w:rPr>
            </w:pPr>
            <w:r>
              <w:rPr>
                <w:rFonts w:hint="eastAsia" w:hAnsi="仿宋_GB2312"/>
                <w:b/>
                <w:bCs/>
                <w:color w:val="auto"/>
                <w:kern w:val="0"/>
                <w:sz w:val="24"/>
                <w:szCs w:val="24"/>
                <w:highlight w:val="none"/>
              </w:rPr>
              <w:t>管理职责</w:t>
            </w:r>
          </w:p>
        </w:tc>
      </w:tr>
      <w:tr>
        <w:tblPrEx>
          <w:tblCellMar>
            <w:top w:w="15" w:type="dxa"/>
            <w:left w:w="15" w:type="dxa"/>
            <w:bottom w:w="15" w:type="dxa"/>
            <w:right w:w="15" w:type="dxa"/>
          </w:tblCellMar>
        </w:tblPrEx>
        <w:trPr>
          <w:trHeight w:val="3187" w:hRule="atLeast"/>
        </w:trPr>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仿宋_GB2312"/>
                <w:b/>
                <w:bCs/>
                <w:color w:val="auto"/>
                <w:sz w:val="24"/>
                <w:szCs w:val="24"/>
                <w:highlight w:val="none"/>
              </w:rPr>
            </w:pPr>
            <w:r>
              <w:rPr>
                <w:rFonts w:hint="eastAsia" w:hAnsi="仿宋_GB2312"/>
                <w:b/>
                <w:bCs/>
                <w:color w:val="auto"/>
                <w:kern w:val="0"/>
                <w:sz w:val="24"/>
                <w:szCs w:val="24"/>
                <w:highlight w:val="none"/>
              </w:rPr>
              <w:t>项目协调管理</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仿宋_GB2312"/>
                <w:bCs/>
                <w:color w:val="auto"/>
                <w:sz w:val="24"/>
                <w:szCs w:val="24"/>
                <w:highlight w:val="none"/>
              </w:rPr>
            </w:pPr>
            <w:r>
              <w:rPr>
                <w:rFonts w:hint="eastAsia" w:hAnsi="仿宋_GB2312"/>
                <w:bCs/>
                <w:color w:val="auto"/>
                <w:kern w:val="0"/>
                <w:sz w:val="24"/>
                <w:szCs w:val="24"/>
                <w:highlight w:val="none"/>
              </w:rPr>
              <w:t>乡村产业科</w:t>
            </w:r>
          </w:p>
        </w:tc>
        <w:tc>
          <w:tcPr>
            <w:tcW w:w="6120" w:type="dxa"/>
            <w:tcBorders>
              <w:top w:val="single" w:color="000000" w:sz="4" w:space="0"/>
              <w:left w:val="single" w:color="000000" w:sz="4" w:space="0"/>
              <w:right w:val="single" w:color="000000" w:sz="4" w:space="0"/>
            </w:tcBorders>
            <w:vAlign w:val="center"/>
          </w:tcPr>
          <w:p>
            <w:pPr>
              <w:widowControl/>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1.会同资金归口管理科站负责组织储备项目申报通知，组织开展储备项目申报</w:t>
            </w:r>
          </w:p>
          <w:p>
            <w:pPr>
              <w:widowControl/>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2.负责项目储备库建设管理</w:t>
            </w:r>
          </w:p>
          <w:p>
            <w:pPr>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lang w:val="en-US" w:eastAsia="zh-CN"/>
              </w:rPr>
              <w:t>3</w:t>
            </w:r>
            <w:r>
              <w:rPr>
                <w:rFonts w:hint="eastAsia" w:hAnsi="仿宋_GB2312"/>
                <w:bCs/>
                <w:color w:val="auto"/>
                <w:kern w:val="0"/>
                <w:sz w:val="24"/>
                <w:szCs w:val="24"/>
                <w:highlight w:val="none"/>
              </w:rPr>
              <w:t>.负责项目进度统计汇总</w:t>
            </w:r>
          </w:p>
        </w:tc>
      </w:tr>
      <w:tr>
        <w:tblPrEx>
          <w:tblCellMar>
            <w:top w:w="15" w:type="dxa"/>
            <w:left w:w="15" w:type="dxa"/>
            <w:bottom w:w="15" w:type="dxa"/>
            <w:right w:w="15" w:type="dxa"/>
          </w:tblCellMar>
        </w:tblPrEx>
        <w:trPr>
          <w:trHeight w:val="2374" w:hRule="atLeast"/>
        </w:trPr>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仿宋_GB2312"/>
                <w:b/>
                <w:bCs/>
                <w:color w:val="auto"/>
                <w:sz w:val="24"/>
                <w:szCs w:val="24"/>
                <w:highlight w:val="none"/>
              </w:rPr>
            </w:pPr>
            <w:r>
              <w:rPr>
                <w:rFonts w:hint="eastAsia" w:hAnsi="仿宋_GB2312"/>
                <w:b/>
                <w:bCs/>
                <w:color w:val="auto"/>
                <w:kern w:val="0"/>
                <w:sz w:val="24"/>
                <w:szCs w:val="24"/>
                <w:highlight w:val="none"/>
              </w:rPr>
              <w:t>资金使用管理</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仿宋_GB2312"/>
                <w:bCs/>
                <w:color w:val="auto"/>
                <w:sz w:val="24"/>
                <w:szCs w:val="24"/>
                <w:highlight w:val="none"/>
              </w:rPr>
            </w:pPr>
            <w:r>
              <w:rPr>
                <w:rFonts w:hint="eastAsia" w:hAnsi="仿宋_GB2312"/>
                <w:bCs/>
                <w:color w:val="auto"/>
                <w:kern w:val="0"/>
                <w:sz w:val="24"/>
                <w:szCs w:val="24"/>
                <w:highlight w:val="none"/>
              </w:rPr>
              <w:t>计划财务科</w:t>
            </w:r>
          </w:p>
        </w:tc>
        <w:tc>
          <w:tcPr>
            <w:tcW w:w="6120" w:type="dxa"/>
            <w:tcBorders>
              <w:top w:val="single" w:color="000000" w:sz="4" w:space="0"/>
              <w:left w:val="single" w:color="000000" w:sz="4" w:space="0"/>
              <w:right w:val="single" w:color="000000" w:sz="4" w:space="0"/>
            </w:tcBorders>
            <w:vAlign w:val="center"/>
          </w:tcPr>
          <w:p>
            <w:pPr>
              <w:widowControl/>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1.负责项目资金调配和整合</w:t>
            </w:r>
          </w:p>
          <w:p>
            <w:pPr>
              <w:widowControl/>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2.负责项目资金拨付的审核、监督</w:t>
            </w:r>
          </w:p>
          <w:p>
            <w:pPr>
              <w:widowControl/>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3.负责项目资金使用监督</w:t>
            </w:r>
          </w:p>
          <w:p>
            <w:pPr>
              <w:widowControl/>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4.组织审计审价和绩效监控评价</w:t>
            </w:r>
          </w:p>
          <w:p>
            <w:pPr>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5.负责资金使用进度统计汇总等</w:t>
            </w:r>
          </w:p>
        </w:tc>
      </w:tr>
      <w:tr>
        <w:tblPrEx>
          <w:tblCellMar>
            <w:top w:w="15" w:type="dxa"/>
            <w:left w:w="15" w:type="dxa"/>
            <w:bottom w:w="15" w:type="dxa"/>
            <w:right w:w="15" w:type="dxa"/>
          </w:tblCellMar>
        </w:tblPrEx>
        <w:trPr>
          <w:trHeight w:val="5484" w:hRule="atLeast"/>
        </w:trPr>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hAnsi="仿宋_GB2312"/>
                <w:b/>
                <w:bCs/>
                <w:color w:val="auto"/>
                <w:sz w:val="24"/>
                <w:szCs w:val="24"/>
                <w:highlight w:val="none"/>
              </w:rPr>
            </w:pPr>
            <w:r>
              <w:rPr>
                <w:rFonts w:hint="eastAsia" w:hAnsi="仿宋_GB2312"/>
                <w:b/>
                <w:bCs/>
                <w:color w:val="auto"/>
                <w:kern w:val="0"/>
                <w:sz w:val="24"/>
                <w:szCs w:val="24"/>
                <w:highlight w:val="none"/>
              </w:rPr>
              <w:t>具体实施管理</w:t>
            </w:r>
          </w:p>
        </w:tc>
        <w:tc>
          <w:tcPr>
            <w:tcW w:w="2050" w:type="dxa"/>
            <w:tcBorders>
              <w:top w:val="single" w:color="000000" w:sz="4" w:space="0"/>
              <w:left w:val="single" w:color="000000" w:sz="4" w:space="0"/>
              <w:bottom w:val="single" w:color="000000" w:sz="4" w:space="0"/>
              <w:right w:val="single" w:color="000000" w:sz="4" w:space="0"/>
            </w:tcBorders>
            <w:vAlign w:val="center"/>
          </w:tcPr>
          <w:p>
            <w:pPr>
              <w:jc w:val="center"/>
              <w:rPr>
                <w:rFonts w:hAnsi="仿宋_GB2312"/>
                <w:bCs/>
                <w:color w:val="auto"/>
                <w:sz w:val="24"/>
                <w:szCs w:val="24"/>
                <w:highlight w:val="none"/>
              </w:rPr>
            </w:pPr>
            <w:r>
              <w:rPr>
                <w:rFonts w:hint="eastAsia" w:hAnsi="仿宋_GB2312"/>
                <w:bCs/>
                <w:color w:val="auto"/>
                <w:sz w:val="24"/>
                <w:szCs w:val="24"/>
                <w:highlight w:val="none"/>
              </w:rPr>
              <w:t>相关科站</w:t>
            </w:r>
          </w:p>
        </w:tc>
        <w:tc>
          <w:tcPr>
            <w:tcW w:w="61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1、按照项目管理归口，负责储备项目的审核、现场踏勘、对接，提出建议意见，提出项目储备意见，做好列入储备库项目的资料完善工作；                              2、按照资金管理归口，负责组织项目申报、立项评审、公告公示、下达建设计划等；</w:t>
            </w:r>
          </w:p>
          <w:p>
            <w:pPr>
              <w:widowControl/>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3、按照项目管理归口，组织项目计划下达前的对接与核实工作，细化项目建设内容和投资；</w:t>
            </w:r>
          </w:p>
          <w:p>
            <w:pPr>
              <w:widowControl/>
              <w:jc w:val="left"/>
              <w:textAlignment w:val="center"/>
              <w:rPr>
                <w:rFonts w:hAnsi="仿宋_GB2312"/>
                <w:bCs/>
                <w:color w:val="auto"/>
                <w:kern w:val="0"/>
                <w:sz w:val="24"/>
                <w:szCs w:val="24"/>
                <w:highlight w:val="none"/>
              </w:rPr>
            </w:pPr>
            <w:r>
              <w:rPr>
                <w:rFonts w:hint="eastAsia" w:hAnsi="仿宋_GB2312"/>
                <w:bCs/>
                <w:color w:val="auto"/>
                <w:kern w:val="0"/>
                <w:sz w:val="24"/>
                <w:szCs w:val="24"/>
                <w:highlight w:val="none"/>
              </w:rPr>
              <w:t>4、按照项目管理归口，组织项目实施、指导、进度检查统计，组织项目验收，提出项目资金拨付意见，参与项目绩效自评，收集和整理项目相关资料等。</w:t>
            </w:r>
          </w:p>
        </w:tc>
      </w:tr>
    </w:tbl>
    <w:p>
      <w:pPr>
        <w:pStyle w:val="2"/>
        <w:numPr>
          <w:ilvl w:val="0"/>
          <w:numId w:val="0"/>
        </w:numPr>
        <w:ind w:left="420"/>
        <w:rPr>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435" w:charSpace="0"/>
        </w:sectPr>
      </w:pPr>
    </w:p>
    <w:tbl>
      <w:tblPr>
        <w:tblStyle w:val="13"/>
        <w:tblpPr w:leftFromText="180" w:rightFromText="180" w:vertAnchor="text" w:horzAnchor="page" w:tblpX="1459" w:tblpY="11391"/>
        <w:tblOverlap w:val="never"/>
        <w:tblW w:w="9102" w:type="dxa"/>
        <w:tblInd w:w="0" w:type="dxa"/>
        <w:tblLayout w:type="fixed"/>
        <w:tblCellMar>
          <w:top w:w="0" w:type="dxa"/>
          <w:left w:w="102" w:type="dxa"/>
          <w:bottom w:w="0" w:type="dxa"/>
          <w:right w:w="102" w:type="dxa"/>
        </w:tblCellMar>
      </w:tblPr>
      <w:tblGrid>
        <w:gridCol w:w="284"/>
        <w:gridCol w:w="5038"/>
        <w:gridCol w:w="3556"/>
        <w:gridCol w:w="224"/>
      </w:tblGrid>
      <w:tr>
        <w:tblPrEx>
          <w:tblCellMar>
            <w:top w:w="0" w:type="dxa"/>
            <w:left w:w="102" w:type="dxa"/>
            <w:bottom w:w="0" w:type="dxa"/>
            <w:right w:w="102" w:type="dxa"/>
          </w:tblCellMar>
        </w:tblPrEx>
        <w:trPr>
          <w:cantSplit/>
          <w:trHeight w:val="542" w:hRule="atLeast"/>
        </w:trPr>
        <w:tc>
          <w:tcPr>
            <w:tcW w:w="284" w:type="dxa"/>
            <w:tcBorders>
              <w:top w:val="single" w:color="auto" w:sz="12" w:space="0"/>
              <w:left w:val="nil"/>
              <w:bottom w:val="nil"/>
              <w:right w:val="nil"/>
            </w:tcBorders>
            <w:noWrap w:val="0"/>
            <w:vAlign w:val="center"/>
          </w:tcPr>
          <w:p>
            <w:pPr>
              <w:rPr>
                <w:rFonts w:ascii="宋体"/>
                <w:sz w:val="28"/>
                <w:szCs w:val="28"/>
              </w:rPr>
            </w:pPr>
          </w:p>
        </w:tc>
        <w:tc>
          <w:tcPr>
            <w:tcW w:w="8594" w:type="dxa"/>
            <w:gridSpan w:val="2"/>
            <w:tcBorders>
              <w:top w:val="single" w:color="auto" w:sz="12" w:space="0"/>
              <w:left w:val="nil"/>
              <w:bottom w:val="nil"/>
              <w:right w:val="nil"/>
            </w:tcBorders>
            <w:noWrap w:val="0"/>
            <w:vAlign w:val="center"/>
          </w:tcPr>
          <w:p>
            <w:pPr>
              <w:rPr>
                <w:rFonts w:ascii="宋体"/>
                <w:sz w:val="28"/>
                <w:szCs w:val="28"/>
              </w:rPr>
            </w:pPr>
            <w:r>
              <w:rPr>
                <w:rFonts w:hint="eastAsia" w:ascii="宋体"/>
                <w:spacing w:val="-10"/>
                <w:sz w:val="28"/>
                <w:szCs w:val="28"/>
              </w:rPr>
              <w:t>抄送：</w:t>
            </w:r>
            <w:r>
              <w:rPr>
                <w:rFonts w:hint="eastAsia" w:ascii="宋体"/>
                <w:sz w:val="28"/>
                <w:szCs w:val="28"/>
                <w:lang w:eastAsia="zh-CN"/>
              </w:rPr>
              <w:t>市农业农村局</w:t>
            </w:r>
            <w:r>
              <w:rPr>
                <w:rFonts w:hint="eastAsia" w:ascii="宋体"/>
                <w:sz w:val="28"/>
                <w:szCs w:val="28"/>
              </w:rPr>
              <w:t>。</w:t>
            </w:r>
          </w:p>
        </w:tc>
        <w:tc>
          <w:tcPr>
            <w:tcW w:w="224" w:type="dxa"/>
            <w:tcBorders>
              <w:top w:val="single" w:color="auto" w:sz="12" w:space="0"/>
              <w:left w:val="nil"/>
              <w:bottom w:val="nil"/>
              <w:right w:val="nil"/>
            </w:tcBorders>
            <w:noWrap w:val="0"/>
            <w:vAlign w:val="center"/>
          </w:tcPr>
          <w:p>
            <w:pPr>
              <w:rPr>
                <w:rFonts w:ascii="宋体"/>
                <w:sz w:val="28"/>
                <w:szCs w:val="28"/>
              </w:rPr>
            </w:pPr>
          </w:p>
        </w:tc>
      </w:tr>
      <w:tr>
        <w:tblPrEx>
          <w:tblCellMar>
            <w:top w:w="0" w:type="dxa"/>
            <w:left w:w="102" w:type="dxa"/>
            <w:bottom w:w="0" w:type="dxa"/>
            <w:right w:w="102" w:type="dxa"/>
          </w:tblCellMar>
        </w:tblPrEx>
        <w:trPr>
          <w:trHeight w:val="544" w:hRule="atLeast"/>
        </w:trPr>
        <w:tc>
          <w:tcPr>
            <w:tcW w:w="284" w:type="dxa"/>
            <w:tcBorders>
              <w:top w:val="single" w:color="auto" w:sz="6" w:space="0"/>
              <w:left w:val="nil"/>
              <w:bottom w:val="single" w:color="auto" w:sz="12" w:space="0"/>
              <w:right w:val="nil"/>
            </w:tcBorders>
            <w:noWrap w:val="0"/>
            <w:vAlign w:val="center"/>
          </w:tcPr>
          <w:p>
            <w:pPr>
              <w:rPr>
                <w:rFonts w:ascii="宋体"/>
                <w:sz w:val="28"/>
                <w:szCs w:val="28"/>
                <w:lang w:val="ru-RU"/>
              </w:rPr>
            </w:pPr>
          </w:p>
        </w:tc>
        <w:tc>
          <w:tcPr>
            <w:tcW w:w="5038" w:type="dxa"/>
            <w:tcBorders>
              <w:top w:val="single" w:color="auto" w:sz="6" w:space="0"/>
              <w:left w:val="nil"/>
              <w:bottom w:val="single" w:color="auto" w:sz="12" w:space="0"/>
              <w:right w:val="nil"/>
            </w:tcBorders>
            <w:noWrap w:val="0"/>
            <w:vAlign w:val="center"/>
          </w:tcPr>
          <w:p>
            <w:pPr>
              <w:rPr>
                <w:rFonts w:ascii="宋体"/>
                <w:sz w:val="28"/>
                <w:szCs w:val="28"/>
              </w:rPr>
            </w:pPr>
            <w:r>
              <w:rPr>
                <w:rFonts w:hint="eastAsia" w:ascii="宋体"/>
                <w:sz w:val="28"/>
                <w:szCs w:val="28"/>
              </w:rPr>
              <w:t>嘉兴市秀洲区农业农村和水利局办公室</w:t>
            </w:r>
          </w:p>
        </w:tc>
        <w:tc>
          <w:tcPr>
            <w:tcW w:w="3556" w:type="dxa"/>
            <w:tcBorders>
              <w:top w:val="single" w:color="auto" w:sz="6" w:space="0"/>
              <w:left w:val="nil"/>
              <w:bottom w:val="single" w:color="auto" w:sz="12" w:space="0"/>
              <w:right w:val="nil"/>
            </w:tcBorders>
            <w:noWrap w:val="0"/>
            <w:vAlign w:val="center"/>
          </w:tcPr>
          <w:p>
            <w:pPr>
              <w:wordWrap w:val="0"/>
              <w:jc w:val="right"/>
              <w:rPr>
                <w:rFonts w:ascii="宋体"/>
                <w:sz w:val="28"/>
                <w:szCs w:val="28"/>
              </w:rPr>
            </w:pPr>
            <w:r>
              <w:rPr>
                <w:rFonts w:hint="eastAsia" w:ascii="仿宋_GB2312" w:hAnsi="仿宋_GB2312" w:eastAsia="仿宋_GB2312" w:cs="仿宋_GB2312"/>
                <w:sz w:val="28"/>
                <w:szCs w:val="28"/>
              </w:rPr>
              <w:t>20</w:t>
            </w:r>
            <w:r>
              <w:rPr>
                <w:rFonts w:hint="eastAsia" w:ascii="仿宋_GB2312" w:hAnsi="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hAnsi="仿宋_GB2312" w:cs="仿宋_GB2312"/>
                <w:sz w:val="28"/>
                <w:szCs w:val="28"/>
                <w:lang w:val="en-US" w:eastAsia="zh-CN"/>
              </w:rPr>
              <w:t>9</w:t>
            </w:r>
            <w:r>
              <w:rPr>
                <w:rFonts w:hint="eastAsia" w:ascii="仿宋_GB2312" w:hAnsi="仿宋_GB2312" w:eastAsia="仿宋_GB2312" w:cs="仿宋_GB2312"/>
                <w:sz w:val="28"/>
                <w:szCs w:val="28"/>
              </w:rPr>
              <w:t>月</w:t>
            </w:r>
            <w:r>
              <w:rPr>
                <w:rFonts w:hint="eastAsia" w:hAnsi="仿宋_GB2312" w:cs="仿宋_GB2312"/>
                <w:sz w:val="28"/>
                <w:szCs w:val="28"/>
                <w:lang w:val="en-US" w:eastAsia="zh-CN"/>
              </w:rPr>
              <w:t>4</w:t>
            </w:r>
            <w:r>
              <w:rPr>
                <w:rFonts w:hint="eastAsia" w:ascii="仿宋_GB2312" w:hAnsi="仿宋_GB2312" w:eastAsia="仿宋_GB2312" w:cs="仿宋_GB2312"/>
                <w:sz w:val="28"/>
                <w:szCs w:val="28"/>
              </w:rPr>
              <w:t>日</w:t>
            </w:r>
            <w:r>
              <w:rPr>
                <w:rFonts w:hint="eastAsia"/>
                <w:sz w:val="28"/>
                <w:szCs w:val="28"/>
              </w:rPr>
              <w:t>印</w:t>
            </w:r>
            <w:r>
              <w:rPr>
                <w:rFonts w:hint="eastAsia" w:ascii="宋体"/>
                <w:sz w:val="28"/>
                <w:szCs w:val="28"/>
              </w:rPr>
              <w:t>发</w:t>
            </w:r>
          </w:p>
        </w:tc>
        <w:tc>
          <w:tcPr>
            <w:tcW w:w="224" w:type="dxa"/>
            <w:tcBorders>
              <w:top w:val="single" w:color="auto" w:sz="6" w:space="0"/>
              <w:left w:val="nil"/>
              <w:bottom w:val="single" w:color="auto" w:sz="12" w:space="0"/>
              <w:right w:val="nil"/>
            </w:tcBorders>
            <w:noWrap w:val="0"/>
            <w:vAlign w:val="center"/>
          </w:tcPr>
          <w:p>
            <w:pPr>
              <w:jc w:val="right"/>
              <w:rPr>
                <w:rFonts w:ascii="宋体"/>
                <w:sz w:val="28"/>
                <w:szCs w:val="28"/>
              </w:rPr>
            </w:pPr>
          </w:p>
        </w:tc>
      </w:tr>
    </w:tbl>
    <w:p>
      <w:pPr>
        <w:pStyle w:val="2"/>
        <w:numPr>
          <w:ilvl w:val="0"/>
          <w:numId w:val="0"/>
        </w:numPr>
        <w:rPr>
          <w:color w:val="auto"/>
          <w:highlight w:val="none"/>
        </w:rPr>
      </w:pPr>
    </w:p>
    <w:sectPr>
      <w:pgSz w:w="11906" w:h="16838"/>
      <w:pgMar w:top="2041" w:right="1531" w:bottom="2041" w:left="1531" w:header="851" w:footer="992" w:gutter="0"/>
      <w:pgBorders>
        <w:top w:val="none" w:sz="0" w:space="0"/>
        <w:left w:val="none" w:sz="0" w:space="0"/>
        <w:bottom w:val="none" w:sz="0" w:space="0"/>
        <w:right w:val="none" w:sz="0" w:space="0"/>
      </w:pgBorders>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简小标宋">
    <w:altName w:val="宋体"/>
    <w:panose1 w:val="02010609000101010101"/>
    <w:charset w:val="00"/>
    <w:family w:val="auto"/>
    <w:pitch w:val="default"/>
    <w:sig w:usb0="00000000" w:usb1="00000000" w:usb2="00000000" w:usb3="00000000" w:csb0="0000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20" w:rightChars="100" w:firstLine="560"/>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leftChars="1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20" w:rightChars="100" w:firstLine="560"/>
      <w:jc w:val="right"/>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8"/>
      <w:ind w:right="320" w:rightChars="100" w:firstLine="560"/>
    </w:pPr>
    <w:r>
      <w:pict>
        <v:shape id="_x0000_s1026" o:spid="_x0000_s1026" o:spt="202" type="#_x0000_t202" style="position:absolute;left:0pt;margin-top:0pt;height:30.95pt;width:56.0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leftChars="100"/>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71C72"/>
    <w:multiLevelType w:val="singleLevel"/>
    <w:tmpl w:val="E8A71C72"/>
    <w:lvl w:ilvl="0" w:tentative="0">
      <w:start w:val="1"/>
      <w:numFmt w:val="bullet"/>
      <w:pStyle w:val="2"/>
      <w:lvlText w:val=""/>
      <w:lvlJc w:val="left"/>
      <w:pPr>
        <w:tabs>
          <w:tab w:val="left" w:pos="780"/>
        </w:tabs>
        <w:ind w:left="780" w:hanging="360"/>
      </w:pPr>
      <w:rPr>
        <w:rFonts w:hint="default" w:ascii="Wingdings" w:hAnsi="Wingdings"/>
      </w:rPr>
    </w:lvl>
  </w:abstractNum>
  <w:abstractNum w:abstractNumId="1">
    <w:nsid w:val="640901B3"/>
    <w:multiLevelType w:val="multilevel"/>
    <w:tmpl w:val="640901B3"/>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03B2F3"/>
    <w:multiLevelType w:val="singleLevel"/>
    <w:tmpl w:val="7203B2F3"/>
    <w:lvl w:ilvl="0" w:tentative="0">
      <w:start w:val="1"/>
      <w:numFmt w:val="chineseCounting"/>
      <w:suff w:val="nothing"/>
      <w:lvlText w:val="（%1）"/>
      <w:lvlJc w:val="left"/>
      <w:rPr>
        <w:rFonts w:hint="eastAsia"/>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I1NDNkYmFkYjYyMmQzMTY0Y2IxY2RhZDMzMjY5MWUifQ=="/>
  </w:docVars>
  <w:rsids>
    <w:rsidRoot w:val="00B45978"/>
    <w:rsid w:val="00010227"/>
    <w:rsid w:val="00011432"/>
    <w:rsid w:val="00073791"/>
    <w:rsid w:val="000B337E"/>
    <w:rsid w:val="000B6987"/>
    <w:rsid w:val="000E67E8"/>
    <w:rsid w:val="000F4BB1"/>
    <w:rsid w:val="000F56F9"/>
    <w:rsid w:val="000F60F9"/>
    <w:rsid w:val="000F7767"/>
    <w:rsid w:val="00104B7E"/>
    <w:rsid w:val="00105843"/>
    <w:rsid w:val="001240FC"/>
    <w:rsid w:val="0015589A"/>
    <w:rsid w:val="00165835"/>
    <w:rsid w:val="00174EB3"/>
    <w:rsid w:val="001759BE"/>
    <w:rsid w:val="00187075"/>
    <w:rsid w:val="001925AF"/>
    <w:rsid w:val="001C3545"/>
    <w:rsid w:val="001E4BA6"/>
    <w:rsid w:val="001E64BD"/>
    <w:rsid w:val="0020154A"/>
    <w:rsid w:val="00211489"/>
    <w:rsid w:val="00225D16"/>
    <w:rsid w:val="00233AD7"/>
    <w:rsid w:val="002836C3"/>
    <w:rsid w:val="002964C8"/>
    <w:rsid w:val="002E2B25"/>
    <w:rsid w:val="002F37B4"/>
    <w:rsid w:val="00326FF5"/>
    <w:rsid w:val="00327A0B"/>
    <w:rsid w:val="00360CC7"/>
    <w:rsid w:val="00384AB9"/>
    <w:rsid w:val="00386648"/>
    <w:rsid w:val="00386FCD"/>
    <w:rsid w:val="003B1A1F"/>
    <w:rsid w:val="003B4F9C"/>
    <w:rsid w:val="003E4ECB"/>
    <w:rsid w:val="004406D5"/>
    <w:rsid w:val="004457DB"/>
    <w:rsid w:val="00465D58"/>
    <w:rsid w:val="00467F56"/>
    <w:rsid w:val="00471B9B"/>
    <w:rsid w:val="004D4AF3"/>
    <w:rsid w:val="004E13B4"/>
    <w:rsid w:val="004E2FA5"/>
    <w:rsid w:val="004F4BA2"/>
    <w:rsid w:val="00505BAC"/>
    <w:rsid w:val="005154BB"/>
    <w:rsid w:val="00561BEA"/>
    <w:rsid w:val="005718AE"/>
    <w:rsid w:val="0059380B"/>
    <w:rsid w:val="005B712D"/>
    <w:rsid w:val="005C406D"/>
    <w:rsid w:val="005E0A40"/>
    <w:rsid w:val="005F189A"/>
    <w:rsid w:val="005F7F20"/>
    <w:rsid w:val="00616962"/>
    <w:rsid w:val="00623D80"/>
    <w:rsid w:val="00626723"/>
    <w:rsid w:val="00651115"/>
    <w:rsid w:val="006523BF"/>
    <w:rsid w:val="00682400"/>
    <w:rsid w:val="006A6CA0"/>
    <w:rsid w:val="006C009E"/>
    <w:rsid w:val="006C5B69"/>
    <w:rsid w:val="006D7DF0"/>
    <w:rsid w:val="006E643D"/>
    <w:rsid w:val="006F6055"/>
    <w:rsid w:val="00765637"/>
    <w:rsid w:val="00782994"/>
    <w:rsid w:val="007E046B"/>
    <w:rsid w:val="00802942"/>
    <w:rsid w:val="00802DE5"/>
    <w:rsid w:val="00823E83"/>
    <w:rsid w:val="00835BE7"/>
    <w:rsid w:val="008424C7"/>
    <w:rsid w:val="008566AB"/>
    <w:rsid w:val="00862C10"/>
    <w:rsid w:val="008A48ED"/>
    <w:rsid w:val="008B4233"/>
    <w:rsid w:val="008B7565"/>
    <w:rsid w:val="009160C8"/>
    <w:rsid w:val="009310BF"/>
    <w:rsid w:val="009E1B15"/>
    <w:rsid w:val="009E4B42"/>
    <w:rsid w:val="009E5C09"/>
    <w:rsid w:val="00A042F9"/>
    <w:rsid w:val="00A16F5F"/>
    <w:rsid w:val="00A25F65"/>
    <w:rsid w:val="00A34C42"/>
    <w:rsid w:val="00A60B41"/>
    <w:rsid w:val="00A71873"/>
    <w:rsid w:val="00A94F69"/>
    <w:rsid w:val="00AC6AE5"/>
    <w:rsid w:val="00AF2034"/>
    <w:rsid w:val="00AF357A"/>
    <w:rsid w:val="00B03E3A"/>
    <w:rsid w:val="00B159AE"/>
    <w:rsid w:val="00B22113"/>
    <w:rsid w:val="00B31348"/>
    <w:rsid w:val="00B40376"/>
    <w:rsid w:val="00B45978"/>
    <w:rsid w:val="00C01830"/>
    <w:rsid w:val="00C17D6B"/>
    <w:rsid w:val="00C2358C"/>
    <w:rsid w:val="00C245A0"/>
    <w:rsid w:val="00C74B9B"/>
    <w:rsid w:val="00C86359"/>
    <w:rsid w:val="00C95B49"/>
    <w:rsid w:val="00D06403"/>
    <w:rsid w:val="00D10791"/>
    <w:rsid w:val="00D2764B"/>
    <w:rsid w:val="00D338A1"/>
    <w:rsid w:val="00D50EF1"/>
    <w:rsid w:val="00D76632"/>
    <w:rsid w:val="00D8527F"/>
    <w:rsid w:val="00DA1D56"/>
    <w:rsid w:val="00DA38B1"/>
    <w:rsid w:val="00DB5462"/>
    <w:rsid w:val="00DD106E"/>
    <w:rsid w:val="00E4409B"/>
    <w:rsid w:val="00E82273"/>
    <w:rsid w:val="00EB3D45"/>
    <w:rsid w:val="00EC3B31"/>
    <w:rsid w:val="00ED4688"/>
    <w:rsid w:val="00ED670E"/>
    <w:rsid w:val="00ED7549"/>
    <w:rsid w:val="00F15E9A"/>
    <w:rsid w:val="00F87F5D"/>
    <w:rsid w:val="00FA33B2"/>
    <w:rsid w:val="00FC38CA"/>
    <w:rsid w:val="00FC45F4"/>
    <w:rsid w:val="00FC47C1"/>
    <w:rsid w:val="00FD57AF"/>
    <w:rsid w:val="00FF3341"/>
    <w:rsid w:val="0102323F"/>
    <w:rsid w:val="018C0856"/>
    <w:rsid w:val="02116FC6"/>
    <w:rsid w:val="023B6BC5"/>
    <w:rsid w:val="033E4BBF"/>
    <w:rsid w:val="043F0511"/>
    <w:rsid w:val="044D191B"/>
    <w:rsid w:val="045B1A14"/>
    <w:rsid w:val="054339CB"/>
    <w:rsid w:val="05CB027D"/>
    <w:rsid w:val="06024D67"/>
    <w:rsid w:val="061F0E60"/>
    <w:rsid w:val="062557A5"/>
    <w:rsid w:val="062B095B"/>
    <w:rsid w:val="067D3EB2"/>
    <w:rsid w:val="06B47D9A"/>
    <w:rsid w:val="07AE04D3"/>
    <w:rsid w:val="085F360E"/>
    <w:rsid w:val="08C82122"/>
    <w:rsid w:val="0A5833F5"/>
    <w:rsid w:val="0AFC149D"/>
    <w:rsid w:val="0CFF4158"/>
    <w:rsid w:val="0D063DF2"/>
    <w:rsid w:val="0D377C23"/>
    <w:rsid w:val="0E4347E9"/>
    <w:rsid w:val="0E483503"/>
    <w:rsid w:val="0E5179C2"/>
    <w:rsid w:val="0E7F38ED"/>
    <w:rsid w:val="0ECF2606"/>
    <w:rsid w:val="0ED95FA7"/>
    <w:rsid w:val="100E324B"/>
    <w:rsid w:val="10D56DB1"/>
    <w:rsid w:val="11281176"/>
    <w:rsid w:val="11576BB6"/>
    <w:rsid w:val="11757F04"/>
    <w:rsid w:val="11F2677F"/>
    <w:rsid w:val="122A72D8"/>
    <w:rsid w:val="12B15EBF"/>
    <w:rsid w:val="13382D28"/>
    <w:rsid w:val="13A162C2"/>
    <w:rsid w:val="13AD25C6"/>
    <w:rsid w:val="13C12A55"/>
    <w:rsid w:val="15164765"/>
    <w:rsid w:val="153846B9"/>
    <w:rsid w:val="165A5884"/>
    <w:rsid w:val="165E258F"/>
    <w:rsid w:val="16C5196A"/>
    <w:rsid w:val="17087E61"/>
    <w:rsid w:val="175D16D3"/>
    <w:rsid w:val="17975001"/>
    <w:rsid w:val="180E78A8"/>
    <w:rsid w:val="188F5764"/>
    <w:rsid w:val="18961EC1"/>
    <w:rsid w:val="189956DA"/>
    <w:rsid w:val="189D6DEB"/>
    <w:rsid w:val="18A43556"/>
    <w:rsid w:val="19952B52"/>
    <w:rsid w:val="19A226A5"/>
    <w:rsid w:val="1B1B7EB4"/>
    <w:rsid w:val="1B4E7AC9"/>
    <w:rsid w:val="1B9238A2"/>
    <w:rsid w:val="1BAA70FC"/>
    <w:rsid w:val="1C20413D"/>
    <w:rsid w:val="1C2D6AC9"/>
    <w:rsid w:val="1C350410"/>
    <w:rsid w:val="1C9406D5"/>
    <w:rsid w:val="1CF13F5E"/>
    <w:rsid w:val="1CF2434D"/>
    <w:rsid w:val="1E5D3CF4"/>
    <w:rsid w:val="1EA22DC0"/>
    <w:rsid w:val="1F55559F"/>
    <w:rsid w:val="20767355"/>
    <w:rsid w:val="209F0AB9"/>
    <w:rsid w:val="20C15C5F"/>
    <w:rsid w:val="21AD6FC6"/>
    <w:rsid w:val="23967ED6"/>
    <w:rsid w:val="23A84EBE"/>
    <w:rsid w:val="23C10881"/>
    <w:rsid w:val="23EA0302"/>
    <w:rsid w:val="246116A0"/>
    <w:rsid w:val="24732A8A"/>
    <w:rsid w:val="25014089"/>
    <w:rsid w:val="25347BFA"/>
    <w:rsid w:val="25720F30"/>
    <w:rsid w:val="273264DD"/>
    <w:rsid w:val="27616AF6"/>
    <w:rsid w:val="27DE35B4"/>
    <w:rsid w:val="281B2DCC"/>
    <w:rsid w:val="292455BB"/>
    <w:rsid w:val="29590FEE"/>
    <w:rsid w:val="2964763D"/>
    <w:rsid w:val="2970382B"/>
    <w:rsid w:val="2A1F6E92"/>
    <w:rsid w:val="2A764071"/>
    <w:rsid w:val="2A7725E1"/>
    <w:rsid w:val="2AC849FB"/>
    <w:rsid w:val="2AE9690F"/>
    <w:rsid w:val="2C102266"/>
    <w:rsid w:val="2CA0434D"/>
    <w:rsid w:val="2D4B02C1"/>
    <w:rsid w:val="2D5219DF"/>
    <w:rsid w:val="2D76092E"/>
    <w:rsid w:val="2DCA6413"/>
    <w:rsid w:val="2E865BA2"/>
    <w:rsid w:val="2E9E3930"/>
    <w:rsid w:val="2F1D3C51"/>
    <w:rsid w:val="2F3D0B11"/>
    <w:rsid w:val="2FB153C0"/>
    <w:rsid w:val="30202DD3"/>
    <w:rsid w:val="30342789"/>
    <w:rsid w:val="306E7CC6"/>
    <w:rsid w:val="30D83B54"/>
    <w:rsid w:val="31B43E12"/>
    <w:rsid w:val="31C62FFF"/>
    <w:rsid w:val="32BF0B15"/>
    <w:rsid w:val="32F31639"/>
    <w:rsid w:val="338E3538"/>
    <w:rsid w:val="33930C20"/>
    <w:rsid w:val="339447F5"/>
    <w:rsid w:val="33D77B58"/>
    <w:rsid w:val="34336F28"/>
    <w:rsid w:val="3503372B"/>
    <w:rsid w:val="351855CE"/>
    <w:rsid w:val="351B0145"/>
    <w:rsid w:val="353E2B66"/>
    <w:rsid w:val="35526D68"/>
    <w:rsid w:val="366C6D72"/>
    <w:rsid w:val="37411823"/>
    <w:rsid w:val="379C5435"/>
    <w:rsid w:val="385C4C61"/>
    <w:rsid w:val="38D357B2"/>
    <w:rsid w:val="3A074AAB"/>
    <w:rsid w:val="3A98292E"/>
    <w:rsid w:val="3ACB7860"/>
    <w:rsid w:val="3AD3044D"/>
    <w:rsid w:val="3B1C4050"/>
    <w:rsid w:val="3C2A6638"/>
    <w:rsid w:val="3C703217"/>
    <w:rsid w:val="3CBF0465"/>
    <w:rsid w:val="3CCD0D98"/>
    <w:rsid w:val="3D25548A"/>
    <w:rsid w:val="3D71740D"/>
    <w:rsid w:val="3E614F14"/>
    <w:rsid w:val="3E642425"/>
    <w:rsid w:val="3E950116"/>
    <w:rsid w:val="3EDB1F8C"/>
    <w:rsid w:val="3FBE4D73"/>
    <w:rsid w:val="404F4469"/>
    <w:rsid w:val="40740B45"/>
    <w:rsid w:val="40963ABE"/>
    <w:rsid w:val="42B91F95"/>
    <w:rsid w:val="42ED2D45"/>
    <w:rsid w:val="436A2C86"/>
    <w:rsid w:val="43D21A71"/>
    <w:rsid w:val="44051ED8"/>
    <w:rsid w:val="44531E62"/>
    <w:rsid w:val="44F15F01"/>
    <w:rsid w:val="46783F30"/>
    <w:rsid w:val="46F34CFF"/>
    <w:rsid w:val="472370C9"/>
    <w:rsid w:val="47941F9F"/>
    <w:rsid w:val="47EF6D70"/>
    <w:rsid w:val="489D2989"/>
    <w:rsid w:val="4B00380C"/>
    <w:rsid w:val="4B1355B6"/>
    <w:rsid w:val="4B336A60"/>
    <w:rsid w:val="4B6F7BFB"/>
    <w:rsid w:val="4B83755F"/>
    <w:rsid w:val="4BB5666E"/>
    <w:rsid w:val="4C95490D"/>
    <w:rsid w:val="4C9D1F45"/>
    <w:rsid w:val="4CB8616A"/>
    <w:rsid w:val="4CDC62FF"/>
    <w:rsid w:val="4CE40AD8"/>
    <w:rsid w:val="4D383616"/>
    <w:rsid w:val="4D917F51"/>
    <w:rsid w:val="4E510A8E"/>
    <w:rsid w:val="4E6A1AEC"/>
    <w:rsid w:val="4EA97F98"/>
    <w:rsid w:val="4EB326F5"/>
    <w:rsid w:val="4F101582"/>
    <w:rsid w:val="4F253B35"/>
    <w:rsid w:val="4F5A6489"/>
    <w:rsid w:val="4F8B7D97"/>
    <w:rsid w:val="50484F45"/>
    <w:rsid w:val="506B14A8"/>
    <w:rsid w:val="50FD089F"/>
    <w:rsid w:val="50FE2761"/>
    <w:rsid w:val="5118566D"/>
    <w:rsid w:val="517C1EDB"/>
    <w:rsid w:val="53020D88"/>
    <w:rsid w:val="531C2914"/>
    <w:rsid w:val="53791151"/>
    <w:rsid w:val="543A7086"/>
    <w:rsid w:val="54697A0E"/>
    <w:rsid w:val="558C4C11"/>
    <w:rsid w:val="569011E5"/>
    <w:rsid w:val="56CA56C3"/>
    <w:rsid w:val="56E061AD"/>
    <w:rsid w:val="58425A16"/>
    <w:rsid w:val="58787C1F"/>
    <w:rsid w:val="58CF59B9"/>
    <w:rsid w:val="5AD403FD"/>
    <w:rsid w:val="5B175B47"/>
    <w:rsid w:val="5B5A608F"/>
    <w:rsid w:val="5B816CC7"/>
    <w:rsid w:val="5BAF30D9"/>
    <w:rsid w:val="5C5C79D3"/>
    <w:rsid w:val="5DDC0954"/>
    <w:rsid w:val="5E1C4EC1"/>
    <w:rsid w:val="5E4F4B48"/>
    <w:rsid w:val="5E5B4131"/>
    <w:rsid w:val="5EE40114"/>
    <w:rsid w:val="5EF03264"/>
    <w:rsid w:val="5FC01D9E"/>
    <w:rsid w:val="5FC25A68"/>
    <w:rsid w:val="602A189D"/>
    <w:rsid w:val="609B6D3F"/>
    <w:rsid w:val="611C2FBF"/>
    <w:rsid w:val="619F22F1"/>
    <w:rsid w:val="61BC46D2"/>
    <w:rsid w:val="623A0CA1"/>
    <w:rsid w:val="62F9471E"/>
    <w:rsid w:val="63103007"/>
    <w:rsid w:val="631C1240"/>
    <w:rsid w:val="6340478C"/>
    <w:rsid w:val="634F365B"/>
    <w:rsid w:val="637F4537"/>
    <w:rsid w:val="642C5A18"/>
    <w:rsid w:val="64CE66D7"/>
    <w:rsid w:val="65544CF4"/>
    <w:rsid w:val="65C014DB"/>
    <w:rsid w:val="66007813"/>
    <w:rsid w:val="66177AE8"/>
    <w:rsid w:val="66480C42"/>
    <w:rsid w:val="66562F35"/>
    <w:rsid w:val="667A7C92"/>
    <w:rsid w:val="6686497F"/>
    <w:rsid w:val="675A5850"/>
    <w:rsid w:val="67922F56"/>
    <w:rsid w:val="67937849"/>
    <w:rsid w:val="68C96EFE"/>
    <w:rsid w:val="690E58E3"/>
    <w:rsid w:val="69223769"/>
    <w:rsid w:val="69331339"/>
    <w:rsid w:val="698C5C8F"/>
    <w:rsid w:val="69BB533F"/>
    <w:rsid w:val="69BF61A8"/>
    <w:rsid w:val="6B2D798E"/>
    <w:rsid w:val="6B39476E"/>
    <w:rsid w:val="6B446D2A"/>
    <w:rsid w:val="6B562470"/>
    <w:rsid w:val="6B5D1120"/>
    <w:rsid w:val="6BA50EC8"/>
    <w:rsid w:val="6BBC1008"/>
    <w:rsid w:val="6BEB7383"/>
    <w:rsid w:val="6C1C1C6B"/>
    <w:rsid w:val="6CE801BF"/>
    <w:rsid w:val="6D8343C6"/>
    <w:rsid w:val="6DD07A3E"/>
    <w:rsid w:val="6DE00D75"/>
    <w:rsid w:val="6DE0793D"/>
    <w:rsid w:val="6DE14B5C"/>
    <w:rsid w:val="6E5E590D"/>
    <w:rsid w:val="6F2874E5"/>
    <w:rsid w:val="6F2E51C7"/>
    <w:rsid w:val="70C5662B"/>
    <w:rsid w:val="7269535E"/>
    <w:rsid w:val="72FC1BC7"/>
    <w:rsid w:val="73746C82"/>
    <w:rsid w:val="73AD2E8B"/>
    <w:rsid w:val="741504E7"/>
    <w:rsid w:val="749C2C00"/>
    <w:rsid w:val="75505D63"/>
    <w:rsid w:val="77332DCB"/>
    <w:rsid w:val="775D5CBE"/>
    <w:rsid w:val="77950F7E"/>
    <w:rsid w:val="77C30542"/>
    <w:rsid w:val="77EC758A"/>
    <w:rsid w:val="7825786D"/>
    <w:rsid w:val="78C76DF3"/>
    <w:rsid w:val="790D6250"/>
    <w:rsid w:val="793C6795"/>
    <w:rsid w:val="79C3668C"/>
    <w:rsid w:val="7AA66975"/>
    <w:rsid w:val="7CCD1874"/>
    <w:rsid w:val="7CE62EB1"/>
    <w:rsid w:val="7D382E7E"/>
    <w:rsid w:val="7D4A0A5C"/>
    <w:rsid w:val="7D70612B"/>
    <w:rsid w:val="7DF15005"/>
    <w:rsid w:val="7DF34C50"/>
    <w:rsid w:val="7F5D6825"/>
    <w:rsid w:val="7FD409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List Bullet 2"/>
    <w:basedOn w:val="1"/>
    <w:semiHidden/>
    <w:unhideWhenUsed/>
    <w:qFormat/>
    <w:uiPriority w:val="99"/>
    <w:pPr>
      <w:numPr>
        <w:ilvl w:val="0"/>
        <w:numId w:val="1"/>
      </w:numPr>
    </w:pPr>
  </w:style>
  <w:style w:type="paragraph" w:styleId="3">
    <w:name w:val="Body Text"/>
    <w:basedOn w:val="1"/>
    <w:next w:val="1"/>
    <w:qFormat/>
    <w:uiPriority w:val="99"/>
    <w:pPr>
      <w:spacing w:after="120"/>
    </w:pPr>
  </w:style>
  <w:style w:type="paragraph" w:styleId="4">
    <w:name w:val="Body Text Indent"/>
    <w:basedOn w:val="1"/>
    <w:next w:val="5"/>
    <w:qFormat/>
    <w:uiPriority w:val="0"/>
    <w:pPr>
      <w:widowControl/>
      <w:spacing w:before="100" w:beforeAutospacing="1" w:after="100" w:afterAutospacing="1"/>
      <w:jc w:val="left"/>
    </w:pPr>
    <w:rPr>
      <w:rFonts w:ascii="宋体" w:hAnsi="宋体"/>
      <w:kern w:val="0"/>
      <w:sz w:val="24"/>
    </w:rPr>
  </w:style>
  <w:style w:type="paragraph" w:styleId="5">
    <w:name w:val="Body Text First Indent 2"/>
    <w:basedOn w:val="4"/>
    <w:next w:val="1"/>
    <w:qFormat/>
    <w:uiPriority w:val="0"/>
    <w:pPr>
      <w:spacing w:after="120"/>
      <w:ind w:left="420" w:leftChars="200" w:firstLine="420" w:firstLineChars="200"/>
    </w:pPr>
    <w:rPr>
      <w:sz w:val="21"/>
    </w:rPr>
  </w:style>
  <w:style w:type="paragraph" w:styleId="6">
    <w:name w:val="Block Text"/>
    <w:basedOn w:val="1"/>
    <w:unhideWhenUsed/>
    <w:qFormat/>
    <w:uiPriority w:val="99"/>
    <w:pPr>
      <w:spacing w:after="120"/>
      <w:ind w:left="1440" w:leftChars="700" w:right="1440" w:rightChars="700"/>
    </w:pPr>
    <w:rPr>
      <w:rFonts w:asciiTheme="minorHAnsi" w:hAnsiTheme="minorHAnsi" w:eastAsiaTheme="minorEastAsia" w:cstheme="minorBidi"/>
      <w:sz w:val="21"/>
      <w:szCs w:val="24"/>
    </w:r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0"/>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next w:val="5"/>
    <w:unhideWhenUsed/>
    <w:qFormat/>
    <w:uiPriority w:val="99"/>
    <w:pPr>
      <w:snapToGrid w:val="0"/>
      <w:jc w:val="left"/>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w:basedOn w:val="3"/>
    <w:qFormat/>
    <w:uiPriority w:val="0"/>
    <w:pPr>
      <w:widowControl/>
      <w:spacing w:after="0"/>
      <w:ind w:firstLine="420" w:firstLineChars="100"/>
    </w:pPr>
    <w:rPr>
      <w:rFonts w:ascii="仿宋_GB2312"/>
      <w:kern w:val="0"/>
      <w:sz w:val="32"/>
      <w:szCs w:val="20"/>
    </w:rPr>
  </w:style>
  <w:style w:type="character" w:styleId="15">
    <w:name w:val="page number"/>
    <w:basedOn w:val="14"/>
    <w:qFormat/>
    <w:uiPriority w:val="0"/>
  </w:style>
  <w:style w:type="character" w:customStyle="1" w:styleId="16">
    <w:name w:val="页眉 Char"/>
    <w:basedOn w:val="14"/>
    <w:link w:val="9"/>
    <w:qFormat/>
    <w:uiPriority w:val="99"/>
    <w:rPr>
      <w:sz w:val="18"/>
      <w:szCs w:val="18"/>
    </w:rPr>
  </w:style>
  <w:style w:type="character" w:customStyle="1" w:styleId="17">
    <w:name w:val="页脚 Char"/>
    <w:basedOn w:val="14"/>
    <w:link w:val="8"/>
    <w:semiHidden/>
    <w:qFormat/>
    <w:uiPriority w:val="99"/>
    <w:rPr>
      <w:sz w:val="18"/>
      <w:szCs w:val="18"/>
    </w:rPr>
  </w:style>
  <w:style w:type="character" w:customStyle="1" w:styleId="18">
    <w:name w:val="font51"/>
    <w:basedOn w:val="14"/>
    <w:qFormat/>
    <w:uiPriority w:val="0"/>
    <w:rPr>
      <w:rFonts w:hint="eastAsia" w:ascii="宋体" w:hAnsi="宋体" w:eastAsia="宋体" w:cs="宋体"/>
      <w:color w:val="000000"/>
      <w:sz w:val="24"/>
      <w:szCs w:val="24"/>
      <w:u w:val="none"/>
    </w:rPr>
  </w:style>
  <w:style w:type="paragraph" w:styleId="19">
    <w:name w:val="List Paragraph"/>
    <w:basedOn w:val="1"/>
    <w:qFormat/>
    <w:uiPriority w:val="0"/>
    <w:pPr>
      <w:ind w:firstLine="420" w:firstLineChars="200"/>
    </w:pPr>
    <w:rPr>
      <w:rFonts w:ascii="Times New Roman" w:eastAsia="宋体" w:cs="Times New Roman"/>
      <w:sz w:val="21"/>
      <w:szCs w:val="22"/>
    </w:rPr>
  </w:style>
  <w:style w:type="character" w:customStyle="1" w:styleId="20">
    <w:name w:val="批注框文本 Char"/>
    <w:basedOn w:val="14"/>
    <w:link w:val="7"/>
    <w:semiHidden/>
    <w:qFormat/>
    <w:uiPriority w:val="99"/>
    <w:rPr>
      <w:rFonts w:ascii="仿宋_GB2312" w:hAnsi="Times New Roman" w:eastAsia="仿宋_GB2312" w:cs="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2102"/>
    <customShpInfo spid="_x0000_s2103"/>
    <customShpInfo spid="_x0000_s2096"/>
    <customShpInfo spid="_x0000_s2095"/>
    <customShpInfo spid="_x0000_s2112"/>
    <customShpInfo spid="_x0000_s2104"/>
    <customShpInfo spid="_x0000_s2090"/>
    <customShpInfo spid="_x0000_s2125"/>
    <customShpInfo spid="_x0000_s2097"/>
    <customShpInfo spid="_x0000_s2117"/>
    <customShpInfo spid="_x0000_s2122"/>
    <customShpInfo spid="_x0000_s2109"/>
    <customShpInfo spid="_x0000_s2118"/>
    <customShpInfo spid="_x0000_s2091"/>
    <customShpInfo spid="_x0000_s2105"/>
    <customShpInfo spid="_x0000_s2098"/>
    <customShpInfo spid="_x0000_s2113"/>
    <customShpInfo spid="_x0000_s2126"/>
    <customShpInfo spid="_x0000_s2119"/>
    <customShpInfo spid="_x0000_s2100"/>
    <customShpInfo spid="_x0000_s2115"/>
    <customShpInfo spid="_x0000_s2127"/>
    <customShpInfo spid="_x0000_s2106"/>
    <customShpInfo spid="_x0000_s2123"/>
    <customShpInfo spid="_x0000_s2121"/>
    <customShpInfo spid="_x0000_s2093"/>
    <customShpInfo spid="_x0000_s2110"/>
    <customShpInfo spid="_x0000_s2128"/>
    <customShpInfo spid="_x0000_s2101"/>
    <customShpInfo spid="_x0000_s2116"/>
    <customShpInfo spid="_x0000_s2107"/>
    <customShpInfo spid="_x0000_s2094"/>
    <customShpInfo spid="_x0000_s2111"/>
    <customShpInfo spid="_x0000_s212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739D9-E8C6-46E8-8714-531A918CD60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6108</Words>
  <Characters>6198</Characters>
  <Lines>60</Lines>
  <Paragraphs>17</Paragraphs>
  <TotalTime>0</TotalTime>
  <ScaleCrop>false</ScaleCrop>
  <LinksUpToDate>false</LinksUpToDate>
  <CharactersWithSpaces>6858</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2021-04-16T02:37:00Z</dcterms:created>
  <dc:creator>AutoBVT</dc:creator>
  <cp:lastModifiedBy>红色丶彼岸花</cp:lastModifiedBy>
  <cp:lastPrinted>2023-09-04T03:06:00Z</cp:lastPrinted>
  <dcterms:modified xsi:type="dcterms:W3CDTF">2023-09-20T06:59:03Z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E8DD764FA17E40B5B5FA4124D8892D1C</vt:lpwstr>
  </property>
</Properties>
</file>