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嘉兴市秀洲区住房和城乡建设局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2019年度政府信息公开工作年度报告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和《浙江省政府信息公开暂行办法》的要求，向社会公布嘉兴市秀洲区住房和城乡建设局2019年度政府信息公开工作年度报告。本报告中所列数据的统计期限从2019年1月1日起到12月31日止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2019年，秀洲区住房和城乡建设局在区委、区政府的正确领导下，对照</w:t>
      </w:r>
      <w:r>
        <w:rPr>
          <w:rFonts w:hint="eastAsia" w:ascii="仿宋_GB2312" w:eastAsia="仿宋_GB2312"/>
          <w:spacing w:val="-4"/>
          <w:sz w:val="32"/>
          <w:szCs w:val="32"/>
        </w:rPr>
        <w:t>《2019年浙江省政务公开工作要点》以及市、区关于落实省政务公开重点工作责任分解的标准要求，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以制度建设为支点，狠抓政务公开质量，全力推进政务公开工作。</w:t>
      </w:r>
    </w:p>
    <w:p>
      <w:pPr>
        <w:spacing w:line="60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（一）突出全面实效，深入推进政务公开。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一是加强主动公开。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根据区政府统一部署，以浙江政务服务网、秀洲区政府网站为主渠道，推动政务信息公开。</w:t>
      </w:r>
      <w:r>
        <w:rPr>
          <w:rFonts w:hint="eastAsia" w:ascii="仿宋_GB2312" w:eastAsia="仿宋_GB2312"/>
          <w:spacing w:val="-4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</w:rPr>
        <w:t>9年，我局主动公开政府信息553条，其中在区政府信息公开专栏上更新123条；嘉兴市住房和城乡建设局网站更新256条；浙江政务服务网公开施工许可107条；微信公</w:t>
      </w:r>
      <w:r>
        <w:rPr>
          <w:rFonts w:hint="eastAsia" w:ascii="仿宋_GB2312" w:eastAsia="仿宋_GB2312"/>
          <w:spacing w:val="-4"/>
          <w:sz w:val="32"/>
          <w:szCs w:val="32"/>
        </w:rPr>
        <w:t>众号信息公开数178条；嘉兴日报等媒体公开信息数67条。</w:t>
      </w:r>
      <w:r>
        <w:rPr>
          <w:rFonts w:hint="eastAsia" w:ascii="仿宋_GB2312" w:eastAsia="仿宋_GB2312"/>
          <w:b/>
          <w:bCs/>
          <w:spacing w:val="-4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规范受理依申请公开。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对公民、法人和其他组织提出的申请，严格按有关要求和规定的程序及时办理。2019年，我局受理政府信息依申请公开132件。</w:t>
      </w:r>
    </w:p>
    <w:p>
      <w:pPr>
        <w:spacing w:line="600" w:lineRule="exact"/>
        <w:ind w:firstLine="624" w:firstLineChars="200"/>
        <w:rPr>
          <w:rFonts w:ascii="仿宋_GB2312" w:hAnsi="Times New Roman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（二）突出公正透明，推动行政执法信息公开。</w:t>
      </w:r>
      <w:r>
        <w:rPr>
          <w:rFonts w:hint="eastAsia" w:ascii="仿宋_GB2312" w:eastAsia="仿宋_GB2312"/>
          <w:spacing w:val="-4"/>
          <w:sz w:val="32"/>
          <w:szCs w:val="32"/>
        </w:rPr>
        <w:t>按照“谁执法谁公示”的原则，及时梳理各项行政执法职责，实时公开相关信息，自觉接受社会和群众监督。2019年，区住房和城乡建设局无执法信息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24" w:firstLineChars="2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-4"/>
          <w:sz w:val="32"/>
          <w:szCs w:val="32"/>
        </w:rPr>
        <w:t>（三）突出标准规范，强化体制机制保障。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shd w:val="clear" w:color="auto" w:fill="FFFFFF"/>
        </w:rPr>
        <w:t>成立政</w:t>
      </w:r>
      <w:r>
        <w:rPr>
          <w:rFonts w:hint="eastAsia" w:ascii="仿宋_GB2312" w:hAnsi="仿宋_GB2312" w:eastAsia="仿宋_GB2312" w:cs="仿宋_GB2312"/>
          <w:sz w:val="32"/>
          <w:szCs w:val="32"/>
        </w:rPr>
        <w:t>务公开工作领导小组，建立</w:t>
      </w:r>
      <w:r>
        <w:rPr>
          <w:rFonts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一把手</w:t>
      </w:r>
      <w:r>
        <w:rPr>
          <w:rFonts w:ascii="仿宋_GB2312" w:hAnsi="仿宋_GB2312" w:eastAsia="仿宋_GB2312" w:cs="仿宋_GB2312"/>
          <w:sz w:val="32"/>
          <w:szCs w:val="32"/>
        </w:rPr>
        <w:t>负总责、分管领导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分工负责</w:t>
      </w:r>
      <w:r>
        <w:rPr>
          <w:rFonts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ascii="仿宋_GB2312" w:hAnsi="仿宋_GB2312" w:eastAsia="仿宋_GB2312" w:cs="仿宋_GB2312"/>
          <w:sz w:val="32"/>
          <w:szCs w:val="32"/>
        </w:rPr>
        <w:t>科室具体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</w:t>
      </w:r>
      <w:r>
        <w:rPr>
          <w:rFonts w:ascii="仿宋_GB2312" w:hAnsi="仿宋_GB2312" w:eastAsia="仿宋_GB2312" w:cs="仿宋_GB2312"/>
          <w:sz w:val="32"/>
          <w:szCs w:val="32"/>
        </w:rPr>
        <w:t>”的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管理机制，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shd w:val="clear" w:color="auto" w:fill="FFFFFF"/>
        </w:rPr>
        <w:t>明确局办公室负责政务信息公开的牵头组织、政务信息上网及日常维护工作，各科室（中心）协助做好政务信息公开工作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，推进政务公开规范化、标准化建设。</w:t>
      </w:r>
    </w:p>
    <w:p>
      <w:pPr>
        <w:widowControl/>
        <w:shd w:val="clear" w:color="auto" w:fill="FFFFFF"/>
        <w:ind w:firstLine="640" w:firstLineChars="200"/>
        <w:jc w:val="left"/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二、主动公开政府信息情况</w:t>
      </w:r>
    </w:p>
    <w:p>
      <w:pPr>
        <w:jc w:val="left"/>
        <w:rPr>
          <w:rFonts w:hint="eastAsia" w:ascii="Times New Roman" w:hAnsi="Times New Roman" w:eastAsia="仿宋_GB2312" w:cs="Times New Roman"/>
          <w:snapToGrid w:val="0"/>
          <w:kern w:val="0"/>
          <w:sz w:val="24"/>
        </w:rPr>
      </w:pPr>
    </w:p>
    <w:tbl>
      <w:tblPr>
        <w:tblStyle w:val="2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ind w:firstLine="640" w:firstLineChars="200"/>
        <w:jc w:val="left"/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112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132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pacing w:line="432" w:lineRule="atLeast"/>
        <w:ind w:firstLine="480"/>
        <w:rPr>
          <w:rFonts w:hint="eastAsia" w:ascii="宋体" w:hAnsi="宋体" w:cs="宋体"/>
          <w:color w:val="000000"/>
          <w:kern w:val="0"/>
          <w:sz w:val="24"/>
        </w:rPr>
      </w:pP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2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napToGrid w:val="0"/>
          <w:kern w:val="0"/>
          <w:sz w:val="24"/>
        </w:rPr>
      </w:pPr>
    </w:p>
    <w:p>
      <w:pPr>
        <w:spacing w:line="600" w:lineRule="exact"/>
        <w:ind w:firstLine="640" w:firstLineChars="200"/>
        <w:rPr>
          <w:rFonts w:ascii="黑体" w:hAnsi="宋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五、</w:t>
      </w:r>
      <w:r>
        <w:rPr>
          <w:rFonts w:hint="eastAsia" w:ascii="黑体" w:hAnsi="宋体" w:eastAsia="黑体" w:cs="黑体"/>
          <w:sz w:val="32"/>
          <w:szCs w:val="32"/>
          <w:shd w:val="clear" w:color="auto" w:fill="FFFFFF"/>
        </w:rPr>
        <w:t>存在的主要问题及改进情况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（一）存在的主要问题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一是政务信息公开工作还有待进一步深化。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二是队伍建设有待加强，工作培训开展少，对信息公开相关要求研究还有待进一步加深。</w:t>
      </w:r>
    </w:p>
    <w:p>
      <w:pPr>
        <w:spacing w:line="60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（二）改进措施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一是持续深化推进政务公开。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根据上级有关文件精神和工作要求，进一步细化公开内容，完善公开目录。将政务公开工作和日常业务工作紧密结合，加强各部门信息梳理，确保政府信息实时有效公开。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二是强化制度保障。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政府信息公开制度和长效工作机制，加大政务公开管理力度，落实工作职责，增强信息公开意识和责任意识，不定期地对全局信息公开工作进行督促检查，及时发现并解决工作中存在的问题，保障政府信息公开工作依法、有序、规范进行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三是加强队伍建设。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组织学习新修订的《中华人民共和国政府信息公开条例》，通过积极参与工作培训、学习借鉴其他单位好的经验做法等途径，提高工作人员的能力素质，推动我局政府信息公开工作质量和水平提升。</w:t>
      </w:r>
    </w:p>
    <w:p>
      <w:pPr>
        <w:widowControl/>
        <w:shd w:val="clear" w:color="auto" w:fill="FFFFFF"/>
        <w:ind w:firstLine="480" w:firstLineChars="150"/>
        <w:jc w:val="left"/>
        <w:rPr>
          <w:rFonts w:ascii="黑体" w:hAnsi="宋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黑体" w:hAnsi="宋体" w:eastAsia="黑体" w:cs="黑体"/>
          <w:sz w:val="32"/>
          <w:szCs w:val="32"/>
          <w:shd w:val="clear" w:color="auto" w:fill="FFFFFF"/>
        </w:rPr>
        <w:t>、其他需要报告的事项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ascii="仿宋_GB2312" w:hAnsi="仿宋_GB2312" w:eastAsia="仿宋_GB2312" w:cs="仿宋_GB2312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B0C18D0"/>
    <w:rsid w:val="00022D90"/>
    <w:rsid w:val="001A6759"/>
    <w:rsid w:val="002A64CC"/>
    <w:rsid w:val="0042699B"/>
    <w:rsid w:val="00453D43"/>
    <w:rsid w:val="004A0A8F"/>
    <w:rsid w:val="0075772E"/>
    <w:rsid w:val="00762D3A"/>
    <w:rsid w:val="008E3FFD"/>
    <w:rsid w:val="00D11DFE"/>
    <w:rsid w:val="00DA5AAE"/>
    <w:rsid w:val="00F5462D"/>
    <w:rsid w:val="0529137E"/>
    <w:rsid w:val="05944ACF"/>
    <w:rsid w:val="07A02BA0"/>
    <w:rsid w:val="08552448"/>
    <w:rsid w:val="08C45F9D"/>
    <w:rsid w:val="08E10EAC"/>
    <w:rsid w:val="0BE1433E"/>
    <w:rsid w:val="0D6C2308"/>
    <w:rsid w:val="0E4A59B7"/>
    <w:rsid w:val="0EE92285"/>
    <w:rsid w:val="102E01B1"/>
    <w:rsid w:val="10BB55C0"/>
    <w:rsid w:val="11E71106"/>
    <w:rsid w:val="19AC144A"/>
    <w:rsid w:val="1B0C18D0"/>
    <w:rsid w:val="1B117D82"/>
    <w:rsid w:val="1CD37FF7"/>
    <w:rsid w:val="1D9003E6"/>
    <w:rsid w:val="1E8B1B31"/>
    <w:rsid w:val="1EF45103"/>
    <w:rsid w:val="1F960653"/>
    <w:rsid w:val="202456A4"/>
    <w:rsid w:val="22305324"/>
    <w:rsid w:val="22B2708B"/>
    <w:rsid w:val="291A5E3F"/>
    <w:rsid w:val="295E468B"/>
    <w:rsid w:val="2963753C"/>
    <w:rsid w:val="2CE52A9B"/>
    <w:rsid w:val="2D9D438C"/>
    <w:rsid w:val="2E0800C6"/>
    <w:rsid w:val="304C089C"/>
    <w:rsid w:val="33333D26"/>
    <w:rsid w:val="36633D13"/>
    <w:rsid w:val="36C81D57"/>
    <w:rsid w:val="3B0C547C"/>
    <w:rsid w:val="3EE02266"/>
    <w:rsid w:val="3FA43943"/>
    <w:rsid w:val="42D267EB"/>
    <w:rsid w:val="44B64BD7"/>
    <w:rsid w:val="44CF66AD"/>
    <w:rsid w:val="4B1E3416"/>
    <w:rsid w:val="4C883B74"/>
    <w:rsid w:val="4D837A71"/>
    <w:rsid w:val="4DB20905"/>
    <w:rsid w:val="50B31F2A"/>
    <w:rsid w:val="54CF6508"/>
    <w:rsid w:val="55525004"/>
    <w:rsid w:val="583A7B67"/>
    <w:rsid w:val="58777679"/>
    <w:rsid w:val="5F1D28C6"/>
    <w:rsid w:val="60B66B94"/>
    <w:rsid w:val="60E918B8"/>
    <w:rsid w:val="636B297A"/>
    <w:rsid w:val="64A22CA1"/>
    <w:rsid w:val="658F319E"/>
    <w:rsid w:val="65BF4BEE"/>
    <w:rsid w:val="668E0E0E"/>
    <w:rsid w:val="66974411"/>
    <w:rsid w:val="66CA33A8"/>
    <w:rsid w:val="66CA4673"/>
    <w:rsid w:val="6ABB240E"/>
    <w:rsid w:val="6CC21B6C"/>
    <w:rsid w:val="6D9317B0"/>
    <w:rsid w:val="6DA52420"/>
    <w:rsid w:val="6DD34DEF"/>
    <w:rsid w:val="71BE7F22"/>
    <w:rsid w:val="7468779F"/>
    <w:rsid w:val="75006B48"/>
    <w:rsid w:val="75F14859"/>
    <w:rsid w:val="77023A36"/>
    <w:rsid w:val="77027B8E"/>
    <w:rsid w:val="77441BA6"/>
    <w:rsid w:val="786F607A"/>
    <w:rsid w:val="79486638"/>
    <w:rsid w:val="79A21D98"/>
    <w:rsid w:val="7A467F95"/>
    <w:rsid w:val="7CBA62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  <w:style w:type="paragraph" w:customStyle="1" w:styleId="6">
    <w:name w:val="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359</Words>
  <Characters>2051</Characters>
  <Lines>17</Lines>
  <Paragraphs>4</Paragraphs>
  <TotalTime>4</TotalTime>
  <ScaleCrop>false</ScaleCrop>
  <LinksUpToDate>false</LinksUpToDate>
  <CharactersWithSpaces>2406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2020-01-08T00:39:00Z</dcterms:created>
  <dc:creator>可co可co</dc:creator>
  <cp:lastModifiedBy>可co可co</cp:lastModifiedBy>
  <dcterms:modified xsi:type="dcterms:W3CDTF">2020-01-17T02:03:11Z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