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eastAsia="方正小标宋简体"/>
          <w:sz w:val="42"/>
          <w:szCs w:val="42"/>
        </w:rPr>
      </w:pPr>
      <w:r>
        <w:rPr>
          <w:rFonts w:hint="eastAsia" w:ascii="方正小标宋简体" w:eastAsia="方正小标宋简体"/>
          <w:sz w:val="42"/>
          <w:szCs w:val="42"/>
        </w:rPr>
        <w:t>秀洲区审计局2019年度政府信息公开工作</w:t>
      </w:r>
    </w:p>
    <w:p>
      <w:pPr>
        <w:spacing w:line="0" w:lineRule="atLeast"/>
        <w:jc w:val="center"/>
        <w:rPr>
          <w:rFonts w:ascii="方正小标宋简体" w:eastAsia="方正小标宋简体"/>
          <w:sz w:val="42"/>
          <w:szCs w:val="42"/>
        </w:rPr>
      </w:pPr>
      <w:r>
        <w:rPr>
          <w:rFonts w:hint="eastAsia" w:ascii="方正小标宋简体" w:eastAsia="方正小标宋简体"/>
          <w:sz w:val="42"/>
          <w:szCs w:val="42"/>
        </w:rPr>
        <w:t>年度报告</w:t>
      </w:r>
    </w:p>
    <w:p/>
    <w:p>
      <w:pPr>
        <w:ind w:firstLine="588" w:firstLineChars="200"/>
        <w:rPr>
          <w:rFonts w:ascii="黑体" w:hAnsi="黑体" w:eastAsia="黑体" w:cs="黑体"/>
          <w:szCs w:val="32"/>
        </w:rPr>
      </w:pPr>
      <w:r>
        <w:rPr>
          <w:rFonts w:hint="eastAsia" w:ascii="黑体" w:hAnsi="黑体" w:eastAsia="黑体" w:cs="黑体"/>
          <w:szCs w:val="32"/>
        </w:rPr>
        <w:t>一、总体情况</w:t>
      </w:r>
    </w:p>
    <w:p>
      <w:pPr>
        <w:ind w:firstLine="588" w:firstLineChars="200"/>
        <w:rPr>
          <w:rFonts w:ascii="仿宋_GB2312" w:hAnsi="仿宋_GB2312" w:cs="仿宋_GB2312"/>
          <w:szCs w:val="32"/>
        </w:rPr>
      </w:pPr>
      <w:r>
        <w:rPr>
          <w:rFonts w:hint="eastAsia" w:ascii="仿宋_GB2312" w:hAnsi="仿宋_GB2312" w:cs="仿宋_GB2312"/>
          <w:szCs w:val="32"/>
        </w:rPr>
        <w:t>2019年，秀洲区审计局积极认真贯彻落实《2019年浙江省政务公开工作要点》浙政办发〔2019〕37号、《秀洲区落实2019年省政务公开重点工作责任分解的通知》。深化政务信息公开内容，拓展公开形式，健全工作机制，加强学习培训，强化监督检查，不断深入推进政务信息公开工作，努力提升审计工作透明度，取得了良好成效。</w:t>
      </w:r>
    </w:p>
    <w:p>
      <w:pPr>
        <w:ind w:firstLine="588" w:firstLineChars="200"/>
        <w:rPr>
          <w:rFonts w:ascii="仿宋_GB2312" w:hAnsi="仿宋_GB2312" w:cs="仿宋_GB2312"/>
          <w:szCs w:val="32"/>
        </w:rPr>
      </w:pPr>
      <w:r>
        <w:rPr>
          <w:rFonts w:hint="eastAsia" w:ascii="楷体_GB2312" w:hAnsi="楷体_GB2312" w:eastAsia="楷体_GB2312" w:cs="楷体_GB2312"/>
          <w:b/>
          <w:bCs/>
          <w:szCs w:val="32"/>
        </w:rPr>
        <w:t>（一）强化组织领导。</w:t>
      </w:r>
      <w:r>
        <w:rPr>
          <w:rFonts w:hint="eastAsia" w:ascii="仿宋_GB2312" w:hAnsi="仿宋_GB2312" w:cs="仿宋_GB2312"/>
          <w:szCs w:val="32"/>
        </w:rPr>
        <w:t>2019年，秀洲区审计局继续政务公开工作领导小组负责局政务信息公开工作的推进、指导和协调的工作机制，政务信息公开有专门分管领导和联络员，统一指导、协调、推进和监督公开工作的全面开展。</w:t>
      </w:r>
    </w:p>
    <w:p>
      <w:pPr>
        <w:ind w:firstLine="588" w:firstLineChars="200"/>
        <w:rPr>
          <w:rFonts w:ascii="仿宋_GB2312" w:hAnsi="仿宋_GB2312" w:cs="仿宋_GB2312"/>
          <w:szCs w:val="32"/>
        </w:rPr>
      </w:pPr>
      <w:r>
        <w:rPr>
          <w:rFonts w:hint="eastAsia" w:ascii="楷体_GB2312" w:hAnsi="楷体_GB2312" w:eastAsia="楷体_GB2312" w:cs="楷体_GB2312"/>
          <w:b/>
          <w:bCs/>
          <w:szCs w:val="32"/>
        </w:rPr>
        <w:t>（二）强化制度执行。</w:t>
      </w:r>
      <w:r>
        <w:rPr>
          <w:rFonts w:hint="eastAsia" w:ascii="仿宋_GB2312" w:hAnsi="仿宋_GB2312" w:cs="仿宋_GB2312"/>
          <w:szCs w:val="32"/>
        </w:rPr>
        <w:t>认真学习新修订的《中华人民共和国政府信息公开条例》并严格贯彻落实《条例》，全面根据《秀洲区落实2019年省政务公开重点工作责任分解的通知》，开展主动公开基本目录标准化规范化工作，推进政务公开标准化规范化建设。在核发公文、信息等政务公开内容时坚持依法规范操作，并按要求明确信息公开方式，确保政府信息公开工作的有序进行。 </w:t>
      </w:r>
    </w:p>
    <w:p>
      <w:pPr>
        <w:ind w:firstLine="588" w:firstLineChars="200"/>
        <w:rPr>
          <w:rFonts w:ascii="仿宋_GB2312" w:hAnsi="仿宋_GB2312" w:cs="仿宋_GB2312"/>
          <w:szCs w:val="32"/>
        </w:rPr>
      </w:pPr>
      <w:r>
        <w:rPr>
          <w:rFonts w:hint="eastAsia" w:ascii="楷体_GB2312" w:hAnsi="楷体_GB2312" w:eastAsia="楷体_GB2312" w:cs="楷体_GB2312"/>
          <w:b/>
          <w:bCs/>
          <w:szCs w:val="32"/>
        </w:rPr>
        <w:t>（三）强化信息安全。</w:t>
      </w:r>
      <w:r>
        <w:rPr>
          <w:rFonts w:hint="eastAsia" w:ascii="仿宋_GB2312" w:hAnsi="仿宋_GB2312" w:cs="仿宋_GB2312"/>
          <w:szCs w:val="32"/>
        </w:rPr>
        <w:t>加强信息公开审查，明确审查程序和责任，对拟公开的政务信息通过领导审批发布，防止公开的信息失实、失信。2019年，局建立了网络安全管理制度，确保政务信息安全公开。</w:t>
      </w:r>
    </w:p>
    <w:p>
      <w:pPr>
        <w:ind w:firstLine="588" w:firstLineChars="200"/>
        <w:rPr>
          <w:rFonts w:ascii="仿宋_GB2312" w:hAnsi="仿宋_GB2312" w:cs="仿宋_GB2312"/>
          <w:szCs w:val="32"/>
        </w:rPr>
      </w:pPr>
      <w:r>
        <w:rPr>
          <w:rFonts w:hint="eastAsia" w:ascii="楷体_GB2312" w:hAnsi="楷体_GB2312" w:eastAsia="楷体_GB2312" w:cs="楷体_GB2312"/>
          <w:b/>
          <w:bCs/>
          <w:szCs w:val="32"/>
        </w:rPr>
        <w:t>（四）强化牵头责任。</w:t>
      </w:r>
      <w:r>
        <w:rPr>
          <w:rFonts w:hint="eastAsia" w:ascii="仿宋_GB2312" w:hAnsi="仿宋_GB2312" w:cs="仿宋_GB2312"/>
          <w:szCs w:val="32"/>
        </w:rPr>
        <w:t>针对公开栏目中审计计划、审计结果、审计整改，</w:t>
      </w:r>
      <w:r>
        <w:rPr>
          <w:rFonts w:hint="eastAsia" w:ascii="仿宋_GB2312" w:hAnsi="仿宋_GB2312" w:cs="仿宋_GB2312"/>
          <w:szCs w:val="32"/>
          <w:lang w:eastAsia="zh-CN"/>
        </w:rPr>
        <w:t>我局做好时时信息公开。</w:t>
      </w:r>
      <w:r>
        <w:rPr>
          <w:rFonts w:hint="eastAsia" w:ascii="仿宋_GB2312" w:hAnsi="仿宋_GB2312" w:cs="仿宋_GB2312"/>
          <w:szCs w:val="32"/>
        </w:rPr>
        <w:t>每个审计项目组组长根据审计项目整改期</w:t>
      </w:r>
      <w:r>
        <w:rPr>
          <w:rFonts w:hint="eastAsia" w:ascii="仿宋_GB2312" w:hAnsi="仿宋_GB2312" w:cs="仿宋_GB2312"/>
          <w:szCs w:val="32"/>
          <w:lang w:eastAsia="zh-CN"/>
        </w:rPr>
        <w:t>进行</w:t>
      </w:r>
      <w:r>
        <w:rPr>
          <w:rFonts w:hint="eastAsia" w:ascii="仿宋_GB2312" w:hAnsi="仿宋_GB2312" w:cs="仿宋_GB2312"/>
          <w:szCs w:val="32"/>
        </w:rPr>
        <w:t>督查</w:t>
      </w:r>
      <w:r>
        <w:rPr>
          <w:rFonts w:hint="eastAsia" w:ascii="仿宋_GB2312" w:hAnsi="仿宋_GB2312" w:cs="仿宋_GB2312"/>
          <w:szCs w:val="32"/>
          <w:lang w:eastAsia="zh-CN"/>
        </w:rPr>
        <w:t>，加强</w:t>
      </w:r>
      <w:r>
        <w:rPr>
          <w:rFonts w:hint="eastAsia" w:ascii="仿宋_GB2312" w:hAnsi="仿宋_GB2312" w:cs="仿宋_GB2312"/>
          <w:szCs w:val="32"/>
        </w:rPr>
        <w:t>审计整改落实、问责情况的公开工作，以公开促进重大决策部署落地落实。</w:t>
      </w:r>
    </w:p>
    <w:p>
      <w:pPr>
        <w:ind w:firstLine="588" w:firstLineChars="200"/>
        <w:rPr>
          <w:rFonts w:ascii="黑体" w:hAnsi="黑体" w:eastAsia="黑体" w:cs="黑体"/>
        </w:rPr>
      </w:pPr>
    </w:p>
    <w:p>
      <w:pPr>
        <w:ind w:firstLine="588" w:firstLineChars="200"/>
        <w:rPr>
          <w:rFonts w:ascii="黑体" w:hAnsi="黑体" w:eastAsia="黑体" w:cs="黑体"/>
        </w:rPr>
      </w:pPr>
      <w:r>
        <w:rPr>
          <w:rFonts w:hint="eastAsia" w:ascii="黑体" w:hAnsi="黑体" w:eastAsia="黑体" w:cs="黑体"/>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bookmarkStart w:id="0" w:name="_GoBack"/>
            <w:bookmarkEnd w:id="0"/>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left" w:pos="393"/>
              </w:tabs>
              <w:jc w:val="left"/>
              <w:rPr>
                <w:rFonts w:hint="default"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ab/>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仿宋_GB2312"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　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6704元</w:t>
            </w:r>
          </w:p>
        </w:tc>
      </w:tr>
    </w:tbl>
    <w:p>
      <w:pPr>
        <w:ind w:firstLine="588" w:firstLineChars="200"/>
        <w:rPr>
          <w:rFonts w:ascii="黑体" w:hAnsi="黑体" w:eastAsia="黑体" w:cs="黑体"/>
        </w:rPr>
      </w:pPr>
    </w:p>
    <w:p>
      <w:pPr>
        <w:ind w:firstLine="588" w:firstLineChars="200"/>
        <w:rPr>
          <w:rFonts w:ascii="黑体" w:hAnsi="黑体" w:eastAsia="黑体" w:cs="黑体"/>
        </w:rPr>
      </w:pPr>
      <w:r>
        <w:rPr>
          <w:rFonts w:hint="eastAsia" w:ascii="黑体" w:hAnsi="黑体" w:eastAsia="黑体" w:cs="黑体"/>
        </w:rPr>
        <w:t>三、收到和处理政府信息公开申请情况（无）</w:t>
      </w:r>
    </w:p>
    <w:tbl>
      <w:tblPr>
        <w:tblStyle w:val="5"/>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p>
        </w:tc>
      </w:tr>
    </w:tbl>
    <w:p>
      <w:pPr>
        <w:widowControl/>
        <w:spacing w:line="432" w:lineRule="atLeast"/>
        <w:ind w:firstLine="480"/>
        <w:rPr>
          <w:rFonts w:ascii="宋体" w:hAnsi="宋体" w:cs="宋体"/>
          <w:color w:val="000000"/>
          <w:kern w:val="0"/>
          <w:sz w:val="24"/>
        </w:rPr>
      </w:pPr>
    </w:p>
    <w:p>
      <w:pPr>
        <w:ind w:firstLine="588" w:firstLineChars="200"/>
        <w:rPr>
          <w:rFonts w:ascii="黑体" w:hAnsi="黑体" w:eastAsia="黑体" w:cs="黑体"/>
        </w:rPr>
      </w:pPr>
      <w:r>
        <w:rPr>
          <w:rFonts w:hint="eastAsia" w:ascii="黑体" w:hAnsi="黑体" w:eastAsia="黑体" w:cs="黑体"/>
        </w:rPr>
        <w:t>四、政府信息公开行政复议、行政诉讼情况（无）</w:t>
      </w:r>
    </w:p>
    <w:p>
      <w:pPr>
        <w:widowControl/>
        <w:spacing w:line="432" w:lineRule="atLeast"/>
        <w:ind w:firstLine="480"/>
        <w:rPr>
          <w:rFonts w:ascii="宋体" w:hAnsi="宋体" w:cs="宋体"/>
          <w:color w:val="000000"/>
          <w:kern w:val="0"/>
          <w:sz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5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p>
        </w:tc>
      </w:tr>
    </w:tbl>
    <w:p>
      <w:pPr>
        <w:widowControl/>
        <w:spacing w:line="432" w:lineRule="atLeast"/>
        <w:jc w:val="center"/>
        <w:rPr>
          <w:rFonts w:ascii="宋体" w:hAnsi="宋体" w:cs="宋体"/>
          <w:color w:val="000000"/>
          <w:kern w:val="0"/>
          <w:sz w:val="24"/>
        </w:rPr>
      </w:pPr>
    </w:p>
    <w:p>
      <w:pPr>
        <w:ind w:firstLine="588" w:firstLineChars="200"/>
        <w:rPr>
          <w:rFonts w:ascii="黑体" w:hAnsi="黑体" w:eastAsia="黑体" w:cs="黑体"/>
        </w:rPr>
      </w:pPr>
      <w:r>
        <w:rPr>
          <w:rFonts w:hint="eastAsia" w:ascii="黑体" w:hAnsi="黑体" w:eastAsia="黑体" w:cs="黑体"/>
        </w:rPr>
        <w:t>五、存在的主要问题及改进情况</w:t>
      </w:r>
    </w:p>
    <w:p>
      <w:pPr>
        <w:ind w:firstLine="588" w:firstLineChars="200"/>
      </w:pPr>
      <w:r>
        <w:rPr>
          <w:rFonts w:hint="eastAsia"/>
        </w:rPr>
        <w:t>2019年，我局在政务信息公开工作上严格贯彻落实相关会议和文件精神，未发生因政务信息公开引起的投诉或行政复议、诉讼等情况。但在政务信息更新时效性，内容全面性等方面与群众的需求还存在一定差距；政务信息公开意识要加强提高认识，并进一步教育、引导和督促。我局在今后的工作中，将进一步探索政务信息公开工作的新思路、新方法。</w:t>
      </w:r>
    </w:p>
    <w:p>
      <w:pPr>
        <w:ind w:firstLine="588" w:firstLineChars="200"/>
        <w:rPr>
          <w:rFonts w:ascii="黑体" w:hAnsi="黑体" w:eastAsia="黑体" w:cs="黑体"/>
        </w:rPr>
      </w:pPr>
      <w:r>
        <w:rPr>
          <w:rFonts w:hint="eastAsia" w:ascii="黑体" w:hAnsi="黑体" w:eastAsia="黑体" w:cs="黑体"/>
        </w:rPr>
        <w:t>六、其他需要报告的事项</w:t>
      </w:r>
    </w:p>
    <w:p>
      <w:pPr>
        <w:ind w:firstLine="588" w:firstLineChars="200"/>
      </w:pPr>
      <w:r>
        <w:rPr>
          <w:rFonts w:hint="eastAsia"/>
        </w:rPr>
        <w:t>无。</w:t>
      </w:r>
    </w:p>
    <w:p/>
    <w:p>
      <w:r>
        <w:rPr>
          <w:rFonts w:hint="eastAsia"/>
        </w:rPr>
        <w:t xml:space="preserve"> </w:t>
      </w:r>
      <w:r>
        <w:rPr>
          <w:rFonts w:hint="eastAsia"/>
          <w:lang w:val="en-US" w:eastAsia="zh-CN"/>
        </w:rPr>
        <w:t xml:space="preserve">                                </w:t>
      </w:r>
      <w:r>
        <w:rPr>
          <w:rFonts w:hint="eastAsia"/>
        </w:rPr>
        <w:t>嘉兴市秀洲区审计局</w:t>
      </w:r>
    </w:p>
    <w:p>
      <w:r>
        <w:rPr>
          <w:rFonts w:hint="eastAsia"/>
        </w:rPr>
        <w:t xml:space="preserve">                                </w:t>
      </w:r>
      <w:r>
        <w:rPr>
          <w:rFonts w:hint="eastAsia"/>
          <w:lang w:val="en-US" w:eastAsia="zh-CN"/>
        </w:rPr>
        <w:t xml:space="preserve"> </w:t>
      </w:r>
      <w:r>
        <w:rPr>
          <w:rFonts w:hint="eastAsia"/>
        </w:rPr>
        <w:t>二0二0年</w:t>
      </w:r>
      <w:r>
        <w:rPr>
          <w:rFonts w:hint="eastAsia"/>
          <w:lang w:eastAsia="zh-CN"/>
        </w:rPr>
        <w:t>一</w:t>
      </w:r>
      <w:r>
        <w:rPr>
          <w:rFonts w:hint="eastAsia"/>
        </w:rPr>
        <w:t>月</w:t>
      </w:r>
      <w:r>
        <w:rPr>
          <w:rFonts w:hint="eastAsia"/>
          <w:lang w:eastAsia="zh-CN"/>
        </w:rPr>
        <w:t>七</w:t>
      </w:r>
      <w:r>
        <w:rPr>
          <w:rFonts w:hint="eastAsia"/>
        </w:rPr>
        <w:t>日</w:t>
      </w:r>
    </w:p>
    <w:sectPr>
      <w:headerReference r:id="rId3" w:type="default"/>
      <w:footerReference r:id="rId4" w:type="default"/>
      <w:footerReference r:id="rId5" w:type="even"/>
      <w:pgSz w:w="11906" w:h="16838"/>
      <w:pgMar w:top="2268" w:right="1701" w:bottom="1701" w:left="1701" w:header="1134" w:footer="1418" w:gutter="0"/>
      <w:cols w:space="720" w:num="1"/>
      <w:docGrid w:type="linesAndChars" w:linePitch="559" w:charSpace="-5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B05E76"/>
    <w:rsid w:val="001141CA"/>
    <w:rsid w:val="008759AF"/>
    <w:rsid w:val="00B02CD7"/>
    <w:rsid w:val="00B54C56"/>
    <w:rsid w:val="00D53A19"/>
    <w:rsid w:val="01320D71"/>
    <w:rsid w:val="01FF0F71"/>
    <w:rsid w:val="02211CA7"/>
    <w:rsid w:val="025C6FC1"/>
    <w:rsid w:val="02D06C79"/>
    <w:rsid w:val="02FC5A71"/>
    <w:rsid w:val="036A4490"/>
    <w:rsid w:val="038026B0"/>
    <w:rsid w:val="039724A5"/>
    <w:rsid w:val="06547A6B"/>
    <w:rsid w:val="06700F0C"/>
    <w:rsid w:val="090B3070"/>
    <w:rsid w:val="09780696"/>
    <w:rsid w:val="097E03D3"/>
    <w:rsid w:val="0A566E57"/>
    <w:rsid w:val="0AB5340E"/>
    <w:rsid w:val="0B982FAE"/>
    <w:rsid w:val="0BD9277D"/>
    <w:rsid w:val="0CE61B71"/>
    <w:rsid w:val="0D277C75"/>
    <w:rsid w:val="0D280BE6"/>
    <w:rsid w:val="0E363915"/>
    <w:rsid w:val="0E8B1CDE"/>
    <w:rsid w:val="0F115FC1"/>
    <w:rsid w:val="0F413406"/>
    <w:rsid w:val="0F721312"/>
    <w:rsid w:val="0FAE6D10"/>
    <w:rsid w:val="0FFF0B08"/>
    <w:rsid w:val="10404884"/>
    <w:rsid w:val="10BF1F4C"/>
    <w:rsid w:val="10F175DF"/>
    <w:rsid w:val="12DC09F1"/>
    <w:rsid w:val="13512317"/>
    <w:rsid w:val="138B48DD"/>
    <w:rsid w:val="148C4069"/>
    <w:rsid w:val="15225189"/>
    <w:rsid w:val="15962298"/>
    <w:rsid w:val="15EF410A"/>
    <w:rsid w:val="16DD4343"/>
    <w:rsid w:val="16EF7D02"/>
    <w:rsid w:val="170B7797"/>
    <w:rsid w:val="17831247"/>
    <w:rsid w:val="19447D6D"/>
    <w:rsid w:val="19607C91"/>
    <w:rsid w:val="19A12484"/>
    <w:rsid w:val="19B41C5B"/>
    <w:rsid w:val="19F972B4"/>
    <w:rsid w:val="1B743824"/>
    <w:rsid w:val="1B942A61"/>
    <w:rsid w:val="1BC5023D"/>
    <w:rsid w:val="1C402A58"/>
    <w:rsid w:val="1C60342E"/>
    <w:rsid w:val="1D6A2F6C"/>
    <w:rsid w:val="1DEC1E95"/>
    <w:rsid w:val="1E8B5756"/>
    <w:rsid w:val="1E9263A7"/>
    <w:rsid w:val="1F8B2A84"/>
    <w:rsid w:val="20EB3CA1"/>
    <w:rsid w:val="22F13B66"/>
    <w:rsid w:val="232E3C15"/>
    <w:rsid w:val="24443C87"/>
    <w:rsid w:val="244D6A34"/>
    <w:rsid w:val="245B7D29"/>
    <w:rsid w:val="246F3837"/>
    <w:rsid w:val="258D4D02"/>
    <w:rsid w:val="26761D83"/>
    <w:rsid w:val="275F4D4C"/>
    <w:rsid w:val="27B1749E"/>
    <w:rsid w:val="288644E3"/>
    <w:rsid w:val="28D9170E"/>
    <w:rsid w:val="29C92430"/>
    <w:rsid w:val="2A3F206A"/>
    <w:rsid w:val="2A764B87"/>
    <w:rsid w:val="2CA91E8E"/>
    <w:rsid w:val="2DF64597"/>
    <w:rsid w:val="2F6120F6"/>
    <w:rsid w:val="2FE93031"/>
    <w:rsid w:val="30BD6C43"/>
    <w:rsid w:val="30BE352D"/>
    <w:rsid w:val="30EE31E3"/>
    <w:rsid w:val="319F7DD0"/>
    <w:rsid w:val="3265693E"/>
    <w:rsid w:val="32FB5FFF"/>
    <w:rsid w:val="33D44FB7"/>
    <w:rsid w:val="352F02EF"/>
    <w:rsid w:val="35637958"/>
    <w:rsid w:val="360E2E03"/>
    <w:rsid w:val="37FA25AF"/>
    <w:rsid w:val="38B16A19"/>
    <w:rsid w:val="39547334"/>
    <w:rsid w:val="398F12DF"/>
    <w:rsid w:val="39DF1317"/>
    <w:rsid w:val="3A15199E"/>
    <w:rsid w:val="3B5E3222"/>
    <w:rsid w:val="3BBC2AC2"/>
    <w:rsid w:val="3D4F1BE7"/>
    <w:rsid w:val="3FEF0A4F"/>
    <w:rsid w:val="40312585"/>
    <w:rsid w:val="403C7558"/>
    <w:rsid w:val="409432AA"/>
    <w:rsid w:val="40AB6806"/>
    <w:rsid w:val="4132714E"/>
    <w:rsid w:val="44537538"/>
    <w:rsid w:val="45920B37"/>
    <w:rsid w:val="48960E1F"/>
    <w:rsid w:val="48DA40EC"/>
    <w:rsid w:val="48F978DB"/>
    <w:rsid w:val="4A69343F"/>
    <w:rsid w:val="4AE17F79"/>
    <w:rsid w:val="4AEC3DA0"/>
    <w:rsid w:val="4C8037E5"/>
    <w:rsid w:val="4CAD675A"/>
    <w:rsid w:val="4CBE4275"/>
    <w:rsid w:val="4D14733E"/>
    <w:rsid w:val="4D1C7BA4"/>
    <w:rsid w:val="4E195869"/>
    <w:rsid w:val="4E1D13BE"/>
    <w:rsid w:val="4E3D478F"/>
    <w:rsid w:val="4F282621"/>
    <w:rsid w:val="508969A4"/>
    <w:rsid w:val="510A7251"/>
    <w:rsid w:val="51831548"/>
    <w:rsid w:val="5226784C"/>
    <w:rsid w:val="530644F0"/>
    <w:rsid w:val="542E3BC9"/>
    <w:rsid w:val="54FB2D77"/>
    <w:rsid w:val="5543506E"/>
    <w:rsid w:val="568570FB"/>
    <w:rsid w:val="56E21839"/>
    <w:rsid w:val="57542908"/>
    <w:rsid w:val="57D60A87"/>
    <w:rsid w:val="57D94126"/>
    <w:rsid w:val="57F8454E"/>
    <w:rsid w:val="593A26EA"/>
    <w:rsid w:val="593E62A3"/>
    <w:rsid w:val="5AE55FA9"/>
    <w:rsid w:val="5B1268AA"/>
    <w:rsid w:val="5BC07F66"/>
    <w:rsid w:val="5BF11FA2"/>
    <w:rsid w:val="5C1B11F7"/>
    <w:rsid w:val="5F495E8E"/>
    <w:rsid w:val="5FB05E76"/>
    <w:rsid w:val="60037DC4"/>
    <w:rsid w:val="6054342A"/>
    <w:rsid w:val="61566F44"/>
    <w:rsid w:val="62A114E5"/>
    <w:rsid w:val="63CD4DF4"/>
    <w:rsid w:val="63E03F4D"/>
    <w:rsid w:val="64432BB7"/>
    <w:rsid w:val="66910596"/>
    <w:rsid w:val="66E77958"/>
    <w:rsid w:val="67096901"/>
    <w:rsid w:val="67662744"/>
    <w:rsid w:val="67C63327"/>
    <w:rsid w:val="67D95F4B"/>
    <w:rsid w:val="6830694E"/>
    <w:rsid w:val="69C36C5F"/>
    <w:rsid w:val="6A1E7941"/>
    <w:rsid w:val="6C2061F9"/>
    <w:rsid w:val="6CEE70F4"/>
    <w:rsid w:val="6D2B0BFE"/>
    <w:rsid w:val="6D52229B"/>
    <w:rsid w:val="6E4C0B93"/>
    <w:rsid w:val="6F383E99"/>
    <w:rsid w:val="6F825646"/>
    <w:rsid w:val="6FAD170C"/>
    <w:rsid w:val="702242F0"/>
    <w:rsid w:val="70A87C0E"/>
    <w:rsid w:val="71C07F2B"/>
    <w:rsid w:val="7260549C"/>
    <w:rsid w:val="75F34CB5"/>
    <w:rsid w:val="773A53CC"/>
    <w:rsid w:val="774637A6"/>
    <w:rsid w:val="77987DC2"/>
    <w:rsid w:val="785A6B6D"/>
    <w:rsid w:val="789716BB"/>
    <w:rsid w:val="78B5344A"/>
    <w:rsid w:val="79711EF4"/>
    <w:rsid w:val="7C0C0CB4"/>
    <w:rsid w:val="7CC7133E"/>
    <w:rsid w:val="7FD612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page number"/>
    <w:basedOn w:val="6"/>
    <w:qFormat/>
    <w:uiPriority w:val="0"/>
  </w:style>
  <w:style w:type="paragraph" w:customStyle="1" w:styleId="8">
    <w:name w:val="Char Char1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1871</Characters>
  <Lines>15</Lines>
  <Paragraphs>4</Paragraphs>
  <TotalTime>0</TotalTime>
  <ScaleCrop>false</ScaleCrop>
  <LinksUpToDate>false</LinksUpToDate>
  <CharactersWithSpaces>2195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2020-01-07T06:40:00Z</dcterms:created>
  <dc:creator>张超蓉</dc:creator>
  <cp:lastModifiedBy>可co可co</cp:lastModifiedBy>
  <dcterms:modified xsi:type="dcterms:W3CDTF">2020-02-17T01:52:33Z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