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新城街道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20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年度政府信息公开工作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宋体" w:eastAsia="仿宋_GB2312"/>
          <w:b/>
          <w:color w:val="FF000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（一）主动公开情况。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对《中华人民共和国政府信息公开条例》落实情况良好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2021年政务公开要点（国办发〔2021〕12号、浙政办发〔2021〕28号、嘉政办发〔2021〕32号文件）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</w:rPr>
        <w:t>任清单要求均落实到位。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本年度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1-6月、7-12月均未发布规范性文件，不存在政策解读。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对民生关切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问题做到及时回应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年共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新增主动公开信息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348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条，涵盖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政府信息公开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指南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5条、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规范性文件说明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2条、公示公告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条、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工作动态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204条、社区工作115条、农村工作5条、财政预、决算公示2条、审计整改回复2条及其他公开载体1条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（二）依申请公开情况。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本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街道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年度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共计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受理依申请公开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信息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2件，分别为：网上申请1件、线下邮寄申请1件，均做到及时回复解决。+-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0"/>
        <w:rPr>
          <w:rFonts w:hint="default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（三）政府信息管理情况。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本年度政府信息管理稳步有序。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适宜本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街道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内公开的内容，采取会议、文件、通知通报、公开栏等形式公开；适宜全社会公开的内容，采取政务公开栏、新闻媒体、回复函询、互联网（网站、微信公众号）等形式公开。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落实公开信息全流程管理，做到“部门合规编写信息—党政办严格审核信息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-党政办按要求进行信息公开”。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（四）平台建设情况。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本年度政府信息平台建设情况良好。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线上通过“中国秀洲”门户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网站、“畅想新城”微信公众号公开信息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：“中国秀洲”门户网站栏目设置涵盖组织机构、公示公告、政策文件、规划计划、业务工作及其他信息，页面搜索精准、内容丰富多样、信息发布频率高；“畅想新城”平台涵盖平台涵盖“消息”“服务”两大板块，信息每日更新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线下推进查阅点建设，主动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公开服务指南、办事须知、申报材料与办结时限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等，真正实现权力阳光下运行。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（五）监督保障情况。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建立健全政府信息公开考核办法，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对各部门、各社区（村）政务公开工作开展不定期督查，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落实好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各类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重点领域信息公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开。强化工作测评与考核，一年来违反政务公开和便民服务规定事例为零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，群众满意率高达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100%。对于政务公开审计调查问题，均能做好及时整改回复，责任追究结果情况良好。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2"/>
        <w:gridCol w:w="3214"/>
        <w:gridCol w:w="688"/>
        <w:gridCol w:w="688"/>
        <w:gridCol w:w="688"/>
        <w:gridCol w:w="688"/>
        <w:gridCol w:w="688"/>
        <w:gridCol w:w="688"/>
        <w:gridCol w:w="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200" w:firstLineChars="100"/>
              <w:jc w:val="both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 xml:space="preserve"> 1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200" w:firstLineChars="10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方正隶书_GBK" w:hAnsi="方正隶书_GBK" w:eastAsia="方正隶书_GBK" w:cs="方正隶书_GBK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right="0" w:firstLine="0"/>
              <w:jc w:val="both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方正隶书_GBK" w:hAnsi="方正隶书_GBK" w:eastAsia="方正隶书_GBK" w:cs="方正隶书_GBK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  <w:t>（一）存在的主要问题。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 w:eastAsia="zh-CN" w:bidi="ar"/>
        </w:rPr>
        <w:t>在主动公开方面，偶尔存在发布不够及时的情形，如线下查阅点搬迁后没有于当日发布搬迁公告，而是过了一两天；在依申请公开方面，第一次处理时存在因未收到线上申请通知而未及时接收知悉的情况，延长了回复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改进措施。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一是提高对信息的敏感性，力争做到消息既出、群众即悉。二是依托技术，定制依申请公开信息及时提醒短信服务，从而减少不必要的麻烦。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无。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10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932C4"/>
    <w:rsid w:val="0D3C1397"/>
    <w:rsid w:val="32A43974"/>
    <w:rsid w:val="34CE0B31"/>
    <w:rsid w:val="48EE323D"/>
    <w:rsid w:val="4B2F39B8"/>
    <w:rsid w:val="6804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2022-01-17T10:47:00Z</dcterms:created>
  <dc:creator>Administrator</dc:creator>
  <cp:lastModifiedBy>丹丹酱</cp:lastModifiedBy>
  <dcterms:modified xsi:type="dcterms:W3CDTF">2022-01-26T09:19:19Z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75DEEB5BEE804DAE8381AEC06C4221F2</vt:lpwstr>
  </property>
</Properties>
</file>