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2019年度政府信息公开工作年度报告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spacing w:after="0" w:line="56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2019年度，按照区政府信息公开基本目录和技术标准，依靠区政府信息技术，全面优化我局信息公开网栏目设置。完善网上信息发布、搜索和查询等功能，提升政府信息公开网规范化水平，实现区政府门户网站和区民政信息公开网数据交换，区民政局网站可在区政府门户网站直接链接到达。本年度，本单位局网站主动发布各类信息226条，其中工作动态109条，通知公告57条，行政许可17条，政策法规18条和社会救助与社会福利信息57条等。同时，局网站本年度未收到依申请公开件。在社会公益事业领域公开情况这方面，充分利用信息化手段，通过表格式积极公开低保、低收入、困境儿童、特困人员、临时救助、孤儿保障和老年人保障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方面的信息。强化社会公益事业领域的过程公开和结果公开，实现阳光工作，积极配合区政府网站，一站式同步，及时准确发布社会公益事业建设的社会救助与社会福利等信息。</w:t>
      </w:r>
    </w:p>
    <w:p>
      <w:pPr>
        <w:spacing w:after="0" w:line="560" w:lineRule="exact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主动公开政府信息情况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2083"/>
        <w:gridCol w:w="126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本年新制作数量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本年新公开数量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规章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5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5 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规范性文件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　0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行政许可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21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-4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其他对外管理服务事项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42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-8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35476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行政处罚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16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行政强制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3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行政事业性收费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　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采购项目数量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政府集中采购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24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2240609元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2019年度，本单位未收到政府信息公开申请。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snapToGrid w:val="0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0" w:firstLineChars="0"/>
        <w:jc w:val="left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2019年度，本单位无政府信息公开行政复议、行政诉讼情况。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0" w:firstLineChars="0"/>
        <w:jc w:val="left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 xml:space="preserve"> 一是公开的内容有待更加充实。二是公开的时间有待更加及时。三是公开重点有待更加突出。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left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无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99D0"/>
    <w:multiLevelType w:val="singleLevel"/>
    <w:tmpl w:val="34FF99D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C18D0"/>
    <w:rsid w:val="0529137E"/>
    <w:rsid w:val="10BB55C0"/>
    <w:rsid w:val="11371F44"/>
    <w:rsid w:val="1B0C18D0"/>
    <w:rsid w:val="1CD37FF7"/>
    <w:rsid w:val="1D9003E6"/>
    <w:rsid w:val="1EF45103"/>
    <w:rsid w:val="25506E77"/>
    <w:rsid w:val="37DC3AF5"/>
    <w:rsid w:val="3AF50270"/>
    <w:rsid w:val="42D267EB"/>
    <w:rsid w:val="45B1155E"/>
    <w:rsid w:val="48B97661"/>
    <w:rsid w:val="4DE4076D"/>
    <w:rsid w:val="58777679"/>
    <w:rsid w:val="5E9D5D6A"/>
    <w:rsid w:val="5F0E16D7"/>
    <w:rsid w:val="63105AAB"/>
    <w:rsid w:val="66CA33A8"/>
    <w:rsid w:val="66CA4673"/>
    <w:rsid w:val="6A611F55"/>
    <w:rsid w:val="71BE7F22"/>
    <w:rsid w:val="75006B48"/>
    <w:rsid w:val="77D93FCC"/>
    <w:rsid w:val="79A21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2020-01-08T00:39:00Z</dcterms:created>
  <dc:creator>可co可co</dc:creator>
  <cp:lastModifiedBy>可co可co</cp:lastModifiedBy>
  <dcterms:modified xsi:type="dcterms:W3CDTF">2020-02-17T01:48:55Z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