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  <w:lang w:eastAsia="zh-CN"/>
        </w:rPr>
        <w:t>油车港镇2018</w:t>
      </w:r>
      <w:r>
        <w:rPr>
          <w:rFonts w:hint="eastAsia"/>
        </w:rPr>
        <w:t>年政府信息公开工作年度报告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2018年以来，在区委、区政府和镇党委、政府的领导和支持下，油车港镇认真贯彻落实《嘉兴市秀洲区政府信息主动公开制度（试行）》和各级各部门关于政务公开的相关文件精神，进一步推进我镇政务公开工作，在保障公众知情权、参与权、表达权和监督权，助力深化改革、经济发展、民生改善和政府建设方面发挥应有的作用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一、信息公开工作完成情况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主动公开政府信息的数量。2018年，我镇完成主动公开政府信息413条，依申请信息公开0条。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主动公开政府信息的类别。其中公告公示类93条；业务资讯类247条；红色党建类23条；政策、规范性文件类信息8条；规划计划类信息4条；其他信息38条。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主动公开政府信息的形式。“中国秀洲”门户网站作为政府信息公开的第一平台，是政府信息公开的网上查阅点；区档案馆、区图书馆、区行政审批服务中心以及各行政机关是政府信息公开的上门查阅点，并配备相应的设施、设备方便公众索取信息，各镇在便民服务窗口、社区服务（活动）中心等场所设置相应的政府信息查阅点；依托“中国·秀洲”上设置的“政府信息公开”模块下的子模块，方便群众查阅镇政府主动公开的政府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开展政策解读工作情况，政策解读数量。首先丰富解读形式。政策解读形式以政务网、政务微信公众号、政务公开栏等为载体，利用网络传播及时的特点，充分运用图片、图表等言简明了的形式，全媒介、全时段、全过程抓好重大政策信息的解读发布。切实提高政策解读的针对性、科学性、权威性和有效性，确保人民群众“听得懂、好明白、能理解”，避免政策“误读”。其次解读了《镇2018年政务公开工作实施方案》1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二、健全工作机制，落实落细各项工作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为确保工作顺利推进，将公开工作分解到各个科室，责任细化，强调各科室要将政府信息公开工作摆上重要日程，按照“谁负责、谁承办、谁公开”的原则，根据公开重点和步骤要求，密切配合，依法公开，由党政办牵头，每月进行文件收集，并根据相关文件在门户网站公开，目前安排党政办1名人员为信息公开兼职人员，并加强业务人员培训，就信息公开范围、公开内容、填报规范及报送要求等开展宣传培训，积极参加上级业务培训，规范政府信息公开。加强督导检查，在工作方案中将政府信息公开纳入绩效考核内容，由政府信息公开工作领导小组加强落实情况的督促检查，对推诿扯皮、进度缓慢等造成公开工作延误的，严肃追究责任，把公开工作的责任落到实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三、因政府信息公开申请行政复议、提起行政诉讼的情况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2018年度全镇受理有关政府信息公开事务的行政复议申请、提起行政诉讼0件。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四、政府信息公开工作存在的主要问题及改进措施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（一）工作中存在的主要问题和困难。部分部门对政府信息公开工作缺乏认识，配合度不高，难以适应当前政府信息公开工作的工作要求及需要。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（二）具体解决办法和改进措施。针对此问题，我镇将加强部门人员培训，对政府信息公开工作的重要性进行强调，使其掌握相关的知识，确保政府信息公开工作持续进行，进一步健全和完善政府信息公开工作机制和监督保障机制，严格按照规定的内容、程序、形式和时限公开政府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五、需要说明的其他事项与附表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（一）需要说明的其他事项。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2018年主动公开政府信息数106条。2018年依申请公开政府信息数1件。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（二）附表。</w:t>
      </w:r>
    </w:p>
    <w:tbl>
      <w:tblPr>
        <w:tblStyle w:val="6"/>
        <w:tblpPr w:leftFromText="180" w:rightFromText="180" w:vertAnchor="text" w:horzAnchor="page" w:tblpX="1771" w:tblpY="166"/>
        <w:tblOverlap w:val="never"/>
        <w:tblW w:w="84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5"/>
        <w:gridCol w:w="1226"/>
        <w:gridCol w:w="1242"/>
        <w:gridCol w:w="21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指标名称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2018年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历史累计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主动公开文件数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106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43063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其中：1.政府网站公开数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106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43063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2.政府公报公开数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受理政府信息公开申请总数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其中：1.当面申请数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2.网络申请数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3.信函、传真申请数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对申请的答复总数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其中：1.同意公开答复数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2.同意部分公开答复数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3.不予公开答复数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4.其他类型答复数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条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接受行政申诉、举报数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件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行政复议数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件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行政诉讼数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件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3"/>
        <w:ind w:left="0" w:leftChars="0" w:firstLine="0" w:firstLineChars="0"/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B0957"/>
    <w:rsid w:val="014A0D3A"/>
    <w:rsid w:val="0494663C"/>
    <w:rsid w:val="0E1B6E1C"/>
    <w:rsid w:val="11E05459"/>
    <w:rsid w:val="124B0957"/>
    <w:rsid w:val="13982409"/>
    <w:rsid w:val="15B63C73"/>
    <w:rsid w:val="17935A8B"/>
    <w:rsid w:val="1FFF3209"/>
    <w:rsid w:val="20056A0B"/>
    <w:rsid w:val="29F6637D"/>
    <w:rsid w:val="2AA21E65"/>
    <w:rsid w:val="39075BD4"/>
    <w:rsid w:val="3A04784E"/>
    <w:rsid w:val="3CB252E2"/>
    <w:rsid w:val="48AB4CD6"/>
    <w:rsid w:val="4A515781"/>
    <w:rsid w:val="4BFD7644"/>
    <w:rsid w:val="50252E3A"/>
    <w:rsid w:val="55CB6CB1"/>
    <w:rsid w:val="5F693017"/>
    <w:rsid w:val="5FDD28FB"/>
    <w:rsid w:val="61030713"/>
    <w:rsid w:val="692B42FF"/>
    <w:rsid w:val="6F6E182E"/>
    <w:rsid w:val="727763CC"/>
    <w:rsid w:val="7E9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 w:cstheme="minorBidi"/>
      <w:kern w:val="44"/>
      <w:sz w:val="36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 w:cstheme="minorBidi"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customStyle="1" w:styleId="8">
    <w:name w:val="段落1"/>
    <w:basedOn w:val="1"/>
    <w:qFormat/>
    <w:uiPriority w:val="0"/>
    <w:pPr>
      <w:spacing w:line="560" w:lineRule="exact"/>
      <w:ind w:firstLine="720" w:firstLineChars="200"/>
    </w:pPr>
    <w:rPr>
      <w:rFonts w:ascii="Calibri" w:hAnsi="Calibri" w:eastAsia="仿宋_GB2312"/>
      <w:sz w:val="32"/>
      <w:szCs w:val="22"/>
    </w:rPr>
  </w:style>
  <w:style w:type="paragraph" w:customStyle="1" w:styleId="9">
    <w:name w:val="方正小标"/>
    <w:basedOn w:val="5"/>
    <w:next w:val="1"/>
    <w:qFormat/>
    <w:uiPriority w:val="0"/>
    <w:pPr>
      <w:jc w:val="center"/>
    </w:pPr>
    <w:rPr>
      <w:rFonts w:ascii="Arial" w:hAnsi="Arial" w:eastAsia="方正小标宋简体"/>
      <w:b w:val="0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2018-03-12T02:22:00Z</dcterms:created>
  <dc:creator>AliciaChan</dc:creator>
  <cp:lastModifiedBy>ab initio</cp:lastModifiedBy>
  <dcterms:modified xsi:type="dcterms:W3CDTF">2021-12-10T02:14:48Z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40BFF64C1D204796B5D78FA6B4975DF7</vt:lpwstr>
  </property>
</Properties>
</file>